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6474" w14:textId="05E9B367" w:rsidR="00FC5FFE" w:rsidRPr="00840DA7" w:rsidRDefault="008F6C56" w:rsidP="008F6C56">
      <w:pPr>
        <w:rPr>
          <w:b/>
          <w:color w:val="1F497D"/>
          <w:sz w:val="40"/>
        </w:rPr>
      </w:pPr>
      <w:r>
        <w:rPr>
          <w:b/>
          <w:color w:val="1F497D"/>
          <w:sz w:val="40"/>
        </w:rPr>
        <w:t>MAPA 2</w:t>
      </w:r>
    </w:p>
    <w:p w14:paraId="7737A615" w14:textId="77777777" w:rsidR="00FC5FFE" w:rsidRPr="00840DA7" w:rsidRDefault="00FC5FFE" w:rsidP="00FC5FFE">
      <w:pPr>
        <w:jc w:val="center"/>
        <w:rPr>
          <w:b/>
          <w:color w:val="1F497D"/>
          <w:sz w:val="40"/>
        </w:rPr>
      </w:pPr>
    </w:p>
    <w:p w14:paraId="2CEB5BB5" w14:textId="5B0E06D2" w:rsidR="00FC5FFE" w:rsidRPr="00840DA7" w:rsidRDefault="00D565FB" w:rsidP="00FC5FFE">
      <w:pPr>
        <w:jc w:val="center"/>
        <w:rPr>
          <w:b/>
          <w:color w:val="1F497D"/>
          <w:sz w:val="44"/>
          <w:szCs w:val="24"/>
        </w:rPr>
      </w:pPr>
      <w:r>
        <w:rPr>
          <w:b/>
          <w:color w:val="1F497D"/>
          <w:sz w:val="44"/>
          <w:szCs w:val="24"/>
        </w:rPr>
        <w:t>S</w:t>
      </w:r>
      <w:r w:rsidR="00FC5FFE" w:rsidRPr="00840DA7">
        <w:rPr>
          <w:b/>
          <w:color w:val="1F497D"/>
          <w:sz w:val="44"/>
          <w:szCs w:val="24"/>
        </w:rPr>
        <w:t>pecifikacija</w:t>
      </w:r>
      <w:r w:rsidR="00407BCD">
        <w:rPr>
          <w:b/>
          <w:color w:val="1F497D"/>
          <w:sz w:val="44"/>
          <w:szCs w:val="24"/>
        </w:rPr>
        <w:t xml:space="preserve"> zahtev</w:t>
      </w:r>
    </w:p>
    <w:p w14:paraId="5C29EDC4" w14:textId="77777777" w:rsidR="00FC5FFE" w:rsidRPr="00840DA7" w:rsidRDefault="00FC5FFE" w:rsidP="00FC5FFE">
      <w:pPr>
        <w:jc w:val="center"/>
      </w:pPr>
    </w:p>
    <w:p w14:paraId="4F936F30" w14:textId="77777777" w:rsidR="00FC5FFE" w:rsidRPr="00840DA7" w:rsidRDefault="00FC5FFE" w:rsidP="00FC5FFE">
      <w:pPr>
        <w:jc w:val="center"/>
      </w:pPr>
    </w:p>
    <w:p w14:paraId="661D6F5C" w14:textId="77777777" w:rsidR="00FC5FFE" w:rsidRPr="00840DA7" w:rsidRDefault="00FC5FFE" w:rsidP="00FC5FFE">
      <w:pPr>
        <w:jc w:val="center"/>
      </w:pPr>
    </w:p>
    <w:p w14:paraId="1245FDFB" w14:textId="77777777" w:rsidR="00FC5FFE" w:rsidRPr="00840DA7" w:rsidRDefault="00FC5FFE" w:rsidP="00FC5FFE">
      <w:pPr>
        <w:jc w:val="center"/>
      </w:pPr>
    </w:p>
    <w:p w14:paraId="222D4CB1" w14:textId="77777777" w:rsidR="00FC5FFE" w:rsidRPr="00840DA7" w:rsidRDefault="00FC5FFE" w:rsidP="00FC5FFE">
      <w:pPr>
        <w:jc w:val="center"/>
      </w:pPr>
    </w:p>
    <w:p w14:paraId="3EE3F938" w14:textId="77777777" w:rsidR="00FC5FFE" w:rsidRPr="00840DA7" w:rsidRDefault="00FC5FFE" w:rsidP="00FC5FFE">
      <w:pPr>
        <w:jc w:val="center"/>
        <w:rPr>
          <w:sz w:val="24"/>
          <w:szCs w:val="24"/>
        </w:rPr>
      </w:pPr>
    </w:p>
    <w:p w14:paraId="4ADCA7CB" w14:textId="77777777" w:rsidR="00FC5FFE" w:rsidRPr="00840DA7" w:rsidRDefault="00FC5FFE" w:rsidP="00FC5FFE">
      <w:pPr>
        <w:jc w:val="center"/>
        <w:rPr>
          <w:sz w:val="24"/>
          <w:szCs w:val="24"/>
        </w:rPr>
      </w:pPr>
      <w:r w:rsidRPr="00840DA7">
        <w:rPr>
          <w:b/>
          <w:color w:val="2E74B5"/>
          <w:sz w:val="32"/>
          <w:szCs w:val="24"/>
        </w:rPr>
        <w:t>Sistem za upravljanje kriptografskih ključev (KMS)</w:t>
      </w:r>
      <w:r w:rsidRPr="00840DA7">
        <w:rPr>
          <w:b/>
          <w:color w:val="2E74B5"/>
          <w:sz w:val="32"/>
          <w:szCs w:val="24"/>
        </w:rPr>
        <w:br/>
        <w:t>za napredno merilno infrastrukturo</w:t>
      </w:r>
    </w:p>
    <w:p w14:paraId="0E1DF768" w14:textId="77777777" w:rsidR="00FC5FFE" w:rsidRPr="00840DA7" w:rsidRDefault="00FC5FFE" w:rsidP="00FC5FFE"/>
    <w:p w14:paraId="2EA91066" w14:textId="77777777" w:rsidR="00FC5FFE" w:rsidRPr="00840DA7" w:rsidRDefault="00FC5FFE" w:rsidP="00FC5FFE"/>
    <w:p w14:paraId="26E6D4B3" w14:textId="77777777" w:rsidR="00FC5FFE" w:rsidRPr="00840DA7" w:rsidRDefault="00FC5FFE" w:rsidP="00FC5FFE"/>
    <w:p w14:paraId="007AA0FC" w14:textId="77777777" w:rsidR="00FC5FFE" w:rsidRPr="00840DA7" w:rsidRDefault="00FC5FFE" w:rsidP="00FC5FFE"/>
    <w:p w14:paraId="7B7EA1BC" w14:textId="77777777" w:rsidR="00FC5FFE" w:rsidRPr="00840DA7" w:rsidRDefault="00FC5FFE" w:rsidP="00FC5FFE"/>
    <w:p w14:paraId="440FA05C" w14:textId="77777777" w:rsidR="00FC5FFE" w:rsidRPr="00840DA7" w:rsidRDefault="00FC5FFE" w:rsidP="00FC5FFE">
      <w:pPr>
        <w:rPr>
          <w:sz w:val="24"/>
          <w:szCs w:val="24"/>
        </w:rPr>
      </w:pPr>
    </w:p>
    <w:p w14:paraId="2687C091" w14:textId="77777777" w:rsidR="00FC5FFE" w:rsidRPr="00840DA7" w:rsidRDefault="00FC5FFE" w:rsidP="00FC5FFE">
      <w:pPr>
        <w:rPr>
          <w:sz w:val="24"/>
          <w:szCs w:val="24"/>
        </w:rPr>
      </w:pPr>
    </w:p>
    <w:p w14:paraId="40F337A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Nova Gorica, april 2026</w:t>
      </w:r>
    </w:p>
    <w:p w14:paraId="44DE1C9C" w14:textId="77777777" w:rsidR="00FC5FFE" w:rsidRPr="00840DA7" w:rsidRDefault="00FC5FFE" w:rsidP="00FC5FFE">
      <w:r w:rsidRPr="00840DA7">
        <w:br w:type="page"/>
      </w:r>
    </w:p>
    <w:p w14:paraId="17FC641E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lastRenderedPageBreak/>
        <w:t>1. Uvod in ozadje</w:t>
      </w:r>
    </w:p>
    <w:p w14:paraId="4899856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Namen razpisa je določiti celovite zahteve za dobavo, implementacijo in vzdrževanje sistema za upravljanje kriptografskih ključev (KMS), ki bo osrednji element varne infrastrukture naprednega merjenja (AMI – Advanced </w:t>
      </w:r>
      <w:proofErr w:type="gramStart"/>
      <w:r w:rsidRPr="00840DA7">
        <w:rPr>
          <w:sz w:val="24"/>
          <w:szCs w:val="24"/>
        </w:rPr>
        <w:t>Metering</w:t>
      </w:r>
      <w:proofErr w:type="gramEnd"/>
      <w:r w:rsidRPr="00840DA7">
        <w:rPr>
          <w:sz w:val="24"/>
          <w:szCs w:val="24"/>
        </w:rPr>
        <w:t xml:space="preserve"> Infrastructure).</w:t>
      </w:r>
    </w:p>
    <w:p w14:paraId="449F843A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Napredna merilna infrastruktura vključuje pametne števce in podatkovne zbiralnike, ki zbirajo, obdelujejo in prenašajo podatke o porabi energije ter stanju omrežja. Ti podatki imajo ključen pomen za:</w:t>
      </w:r>
    </w:p>
    <w:p w14:paraId="36A08DA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obračun,</w:t>
      </w:r>
    </w:p>
    <w:p w14:paraId="4867C8D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upravljanje omrežja,</w:t>
      </w:r>
    </w:p>
    <w:p w14:paraId="5090B34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analitiko in</w:t>
      </w:r>
    </w:p>
    <w:p w14:paraId="5A3A761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regulativno poročanje.</w:t>
      </w:r>
    </w:p>
    <w:p w14:paraId="0FD1659E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Varnost komunikacije v takem okolju ni zgolj tehnična zahteva, temveč poslovna in </w:t>
      </w:r>
      <w:proofErr w:type="gramStart"/>
      <w:r w:rsidRPr="00840DA7">
        <w:rPr>
          <w:sz w:val="24"/>
          <w:szCs w:val="24"/>
        </w:rPr>
        <w:t>regulatorna</w:t>
      </w:r>
      <w:proofErr w:type="gramEnd"/>
      <w:r w:rsidRPr="00840DA7">
        <w:rPr>
          <w:sz w:val="24"/>
          <w:szCs w:val="24"/>
        </w:rPr>
        <w:t xml:space="preserve"> nujnost. Zagotoviti je treba zaupnost podatkov, njihovo integriteto in avtentičnost vseh komunikacijskih partnerjev. Nezaščitena ali neustrezno zaščitena komunikacija lahko omogoči nepooblaščen dostop do merilnih podatkov, manipulacijo z meritvami, izgubo podatkov ali motnje v delovanju omrežja. Takšni dogodki lahko povzročijo neposredno finančno škodo, </w:t>
      </w:r>
      <w:proofErr w:type="gramStart"/>
      <w:r w:rsidRPr="00840DA7">
        <w:rPr>
          <w:sz w:val="24"/>
          <w:szCs w:val="24"/>
        </w:rPr>
        <w:t>regulatorne</w:t>
      </w:r>
      <w:proofErr w:type="gramEnd"/>
      <w:r w:rsidRPr="00840DA7">
        <w:rPr>
          <w:sz w:val="24"/>
          <w:szCs w:val="24"/>
        </w:rPr>
        <w:t xml:space="preserve"> sankcije in izgubo zaupanja uporabnikov.</w:t>
      </w:r>
    </w:p>
    <w:p w14:paraId="6F340B47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za upravljanje kriptografskih ključev mora omogočati centralizirano, nadzorovano in revizijsko sledljivo upravljanje kriptografskega materiala. S tem se zagotavlja:</w:t>
      </w:r>
    </w:p>
    <w:p w14:paraId="3AA19B6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enotna implementacija varnostnih politik,</w:t>
      </w:r>
    </w:p>
    <w:p w14:paraId="64D48F8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nadzor nad življenjskim ciklom ključev in</w:t>
      </w:r>
    </w:p>
    <w:p w14:paraId="4992C2D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zmanjševanje tveganj, povezanih z neustreznim upravljanjem ključev.</w:t>
      </w:r>
    </w:p>
    <w:p w14:paraId="1E4AD1E3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je temeljni gradnik za prehod na visoko raven varnosti (</w:t>
      </w:r>
      <w:proofErr w:type="gramStart"/>
      <w:r w:rsidRPr="00840DA7">
        <w:rPr>
          <w:sz w:val="24"/>
          <w:szCs w:val="24"/>
        </w:rPr>
        <w:t>end</w:t>
      </w:r>
      <w:proofErr w:type="gramEnd"/>
      <w:r w:rsidRPr="00840DA7">
        <w:rPr>
          <w:sz w:val="24"/>
          <w:szCs w:val="24"/>
        </w:rPr>
        <w:t>-to-end) v celotni merilni infrastrukturi.</w:t>
      </w:r>
    </w:p>
    <w:p w14:paraId="3762A205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V okviru projekta bo pripravljen dokument z nazivom »Izjava o delu«, ki bo natančno opredelil način implementacije, faze projekta, časovnico, odgovornosti in kontrolne točke za preverjanje uspešnosti.</w:t>
      </w:r>
    </w:p>
    <w:p w14:paraId="5DEE6844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b/>
          <w:sz w:val="24"/>
          <w:szCs w:val="24"/>
        </w:rPr>
        <w:t>Vse zahteve v tem dokumentu so obvezne, razen kjer je izrecno navedeno drugače.</w:t>
      </w:r>
    </w:p>
    <w:p w14:paraId="1E22D95D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2. Obseg razpisa</w:t>
      </w:r>
    </w:p>
    <w:p w14:paraId="39F9846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Razpis zajema dobavo in implementacijo celovitega sistema KMS, ki vključuje:</w:t>
      </w:r>
    </w:p>
    <w:p w14:paraId="34591F10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licenčno programsko opremo za </w:t>
      </w:r>
      <w:proofErr w:type="gramStart"/>
      <w:r w:rsidRPr="00840DA7">
        <w:rPr>
          <w:sz w:val="24"/>
          <w:szCs w:val="24"/>
          <w:lang w:val="sl-SI"/>
        </w:rPr>
        <w:t>softverski</w:t>
      </w:r>
      <w:proofErr w:type="gramEnd"/>
      <w:r w:rsidRPr="00840DA7">
        <w:rPr>
          <w:sz w:val="24"/>
          <w:szCs w:val="24"/>
          <w:lang w:val="sl-SI"/>
        </w:rPr>
        <w:t xml:space="preserve"> KMS za obdobje 3 let,</w:t>
      </w:r>
    </w:p>
    <w:p w14:paraId="5A0972C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namestitev in konfiguracijo v produkcijskem okolju naročnika,</w:t>
      </w:r>
    </w:p>
    <w:p w14:paraId="3784ADC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lastRenderedPageBreak/>
        <w:t>integracijo z obstoječimi sistemi (</w:t>
      </w:r>
      <w:proofErr w:type="gramStart"/>
      <w:r w:rsidRPr="00840DA7">
        <w:rPr>
          <w:sz w:val="24"/>
          <w:szCs w:val="24"/>
          <w:lang w:val="sl-SI"/>
        </w:rPr>
        <w:t>head</w:t>
      </w:r>
      <w:proofErr w:type="gramEnd"/>
      <w:r w:rsidRPr="00840DA7">
        <w:rPr>
          <w:sz w:val="24"/>
          <w:szCs w:val="24"/>
          <w:lang w:val="sl-SI"/>
        </w:rPr>
        <w:t>-end sistem e-Point in podatkovni zbiralniki DC450 G3-PLC),</w:t>
      </w:r>
    </w:p>
    <w:p w14:paraId="780ABC2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testiranje in zagotovitev skladnosti z zahtevami tega razpisa,</w:t>
      </w:r>
    </w:p>
    <w:p w14:paraId="4EE1D5E0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šolanje uporabnikov in </w:t>
      </w:r>
      <w:proofErr w:type="gramStart"/>
      <w:r w:rsidRPr="00840DA7">
        <w:rPr>
          <w:sz w:val="24"/>
          <w:szCs w:val="24"/>
          <w:lang w:val="sl-SI"/>
        </w:rPr>
        <w:t>administratorjev</w:t>
      </w:r>
      <w:proofErr w:type="gramEnd"/>
      <w:r w:rsidRPr="00840DA7">
        <w:rPr>
          <w:sz w:val="24"/>
          <w:szCs w:val="24"/>
          <w:lang w:val="sl-SI"/>
        </w:rPr>
        <w:t>,</w:t>
      </w:r>
    </w:p>
    <w:p w14:paraId="48D6CFC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celovito dokumentacijo v slovenskem jeziku.</w:t>
      </w:r>
    </w:p>
    <w:p w14:paraId="73EF2571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Rešitev mora biti ob dobavi operativna v produkcijskem okolju in pripravljena za takojšnjo uporabo.</w:t>
      </w:r>
    </w:p>
    <w:p w14:paraId="387C59C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Integracija z obstoječim sistemom e-Point in podatkovnimi zbiralniki DC450 G3-PLC je ključen del obsega. Sistem mora delovati kot del obstoječega ekosistema brez motenj ali potrebe po bistvenih prilagoditvah na strani obstoječe infrastrukture.</w:t>
      </w:r>
    </w:p>
    <w:p w14:paraId="158E3A7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mora biti skalabilen, saj se pričakuje rast števila naprav, količine podatkov in obsega kriptografskih operacij.</w:t>
      </w:r>
    </w:p>
    <w:p w14:paraId="0C666A30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 Funkcionalne zahteve</w:t>
      </w:r>
    </w:p>
    <w:p w14:paraId="50045D52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3.1 Podprti kriptografski standardi</w:t>
      </w:r>
    </w:p>
    <w:p w14:paraId="527D013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podpirati standardne DLMS/</w:t>
      </w:r>
      <w:proofErr w:type="gramStart"/>
      <w:r w:rsidRPr="00840DA7">
        <w:rPr>
          <w:sz w:val="24"/>
          <w:szCs w:val="24"/>
        </w:rPr>
        <w:t>COSEM ključe</w:t>
      </w:r>
      <w:proofErr w:type="gramEnd"/>
      <w:r w:rsidRPr="00840DA7">
        <w:rPr>
          <w:sz w:val="24"/>
          <w:szCs w:val="24"/>
        </w:rPr>
        <w:t>, vključno z varnostnimi paketi Security Suite 0, 1 in 2. Sistem mora podpirati:</w:t>
      </w:r>
    </w:p>
    <w:p w14:paraId="20A52A99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simetrične ključe dolžine 128 bitov in 256 bitov,</w:t>
      </w:r>
    </w:p>
    <w:p w14:paraId="7B5FF43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načine delovanja AES-GCM za sočasno zagotavljanje zaupnosti in integritete,</w:t>
      </w:r>
    </w:p>
    <w:p w14:paraId="2B28CA8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kriptografske </w:t>
      </w:r>
      <w:proofErr w:type="gramStart"/>
      <w:r w:rsidRPr="00840DA7">
        <w:rPr>
          <w:sz w:val="24"/>
          <w:szCs w:val="24"/>
          <w:lang w:val="sl-SI"/>
        </w:rPr>
        <w:t>primitive</w:t>
      </w:r>
      <w:proofErr w:type="gramEnd"/>
      <w:r w:rsidRPr="00840DA7">
        <w:rPr>
          <w:sz w:val="24"/>
          <w:szCs w:val="24"/>
          <w:lang w:val="sl-SI"/>
        </w:rPr>
        <w:t>, opredeljene v veljavnih različicah standarda DLMS/COSEM.</w:t>
      </w:r>
    </w:p>
    <w:p w14:paraId="56ED9FB0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3.2 Uvoz kriptografskega materiala</w:t>
      </w:r>
    </w:p>
    <w:p w14:paraId="7514013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mora omogočati varen uvoz kriptografskega materiala prek izvoznih (shipment) datotek. Ta proces mora vključevati:</w:t>
      </w:r>
    </w:p>
    <w:p w14:paraId="1B7EC85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kriptografsko preverjanje integritete datoteke pred uvozom,</w:t>
      </w:r>
    </w:p>
    <w:p w14:paraId="69D857B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proofErr w:type="gramStart"/>
      <w:r w:rsidRPr="00840DA7">
        <w:rPr>
          <w:sz w:val="24"/>
          <w:szCs w:val="24"/>
          <w:lang w:val="sl-SI"/>
        </w:rPr>
        <w:t>validacijo</w:t>
      </w:r>
      <w:proofErr w:type="gramEnd"/>
      <w:r w:rsidRPr="00840DA7">
        <w:rPr>
          <w:sz w:val="24"/>
          <w:szCs w:val="24"/>
          <w:lang w:val="sl-SI"/>
        </w:rPr>
        <w:t xml:space="preserve"> vsebine (format, tip ključa, veljavnost),</w:t>
      </w:r>
    </w:p>
    <w:p w14:paraId="2BAAFF5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zaščito pred nepooblaščenim dostopom med procesom uvoza,</w:t>
      </w:r>
    </w:p>
    <w:p w14:paraId="5A11CAD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popolno revizijsko sled vsakega uvoza (kdo, kdaj, kateri material).</w:t>
      </w:r>
    </w:p>
    <w:p w14:paraId="779ED8EA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3.3 Distribucija ključev (provisioning)</w:t>
      </w:r>
    </w:p>
    <w:p w14:paraId="23F4882A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omogočati distribucijo ključev do podatkovnih zbiralnikov DC450 G3-PLC in naprav v AMI ekosistemu. Distribucija mora biti:</w:t>
      </w:r>
    </w:p>
    <w:p w14:paraId="7718702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zanesljiva in potrjena s povratnim sporočilom naprave,</w:t>
      </w:r>
    </w:p>
    <w:p w14:paraId="7F943BA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beležena v revizijski sledi,</w:t>
      </w:r>
    </w:p>
    <w:p w14:paraId="74C220B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lastRenderedPageBreak/>
        <w:t>izvedljiva za posamezne naprave ali skupine naprav.</w:t>
      </w:r>
    </w:p>
    <w:p w14:paraId="566D96E5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3.4 Zmogljivost kriptografskih operacij</w:t>
      </w:r>
    </w:p>
    <w:p w14:paraId="4542B29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Sistem mora izvajati kriptografske operacije z visoko zmogljivostjo in zanesljivostjo. Konkretne zmogljivostne zahteve bodo opredeljene v »Izjavi o delu« na podlagi obsega sistema (število naprav, frekvenca </w:t>
      </w:r>
      <w:proofErr w:type="gramStart"/>
      <w:r w:rsidRPr="00840DA7">
        <w:rPr>
          <w:sz w:val="24"/>
          <w:szCs w:val="24"/>
        </w:rPr>
        <w:t>rotacij</w:t>
      </w:r>
      <w:proofErr w:type="gramEnd"/>
      <w:r w:rsidRPr="00840DA7">
        <w:rPr>
          <w:sz w:val="24"/>
          <w:szCs w:val="24"/>
        </w:rPr>
        <w:t xml:space="preserve"> ključev).</w:t>
      </w:r>
    </w:p>
    <w:p w14:paraId="2ACB5907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3.5 Podprti tipi kriptografskih ključev</w:t>
      </w:r>
    </w:p>
    <w:p w14:paraId="56231E29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podpirati upravljanje naslednjih kriptografskih ključev za DLMS/</w:t>
      </w:r>
      <w:proofErr w:type="gramStart"/>
      <w:r w:rsidRPr="00840DA7">
        <w:rPr>
          <w:sz w:val="24"/>
          <w:szCs w:val="24"/>
        </w:rPr>
        <w:t>COSEM varnost</w:t>
      </w:r>
      <w:proofErr w:type="gramEnd"/>
      <w:r w:rsidRPr="00840DA7">
        <w:rPr>
          <w:sz w:val="24"/>
          <w:szCs w:val="24"/>
        </w:rPr>
        <w:t xml:space="preserve"> na aplikativnem nivoju in G3 PLC omrežni dostop:</w:t>
      </w:r>
    </w:p>
    <w:p w14:paraId="1C48E2B7" w14:textId="77777777" w:rsidR="00FC5FFE" w:rsidRPr="00840DA7" w:rsidRDefault="00FC5FFE" w:rsidP="00FC5FFE">
      <w:pPr>
        <w:pStyle w:val="Naslov3"/>
        <w:rPr>
          <w:rFonts w:hint="eastAsia"/>
        </w:rPr>
      </w:pPr>
      <w:proofErr w:type="gramStart"/>
      <w:r w:rsidRPr="00840DA7">
        <w:t>Master</w:t>
      </w:r>
      <w:proofErr w:type="gramEnd"/>
      <w:r w:rsidRPr="00840DA7">
        <w:t xml:space="preserve"> Key (MK)</w:t>
      </w:r>
    </w:p>
    <w:p w14:paraId="332E357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Korenski ključ, povezan </w:t>
      </w:r>
      <w:proofErr w:type="gramStart"/>
      <w:r w:rsidRPr="00840DA7">
        <w:rPr>
          <w:sz w:val="24"/>
          <w:szCs w:val="24"/>
        </w:rPr>
        <w:t>z</w:t>
      </w:r>
      <w:proofErr w:type="gramEnd"/>
      <w:r w:rsidRPr="00840DA7">
        <w:rPr>
          <w:sz w:val="24"/>
          <w:szCs w:val="24"/>
        </w:rPr>
        <w:t xml:space="preserve"> posameznim števcem. Uporablja se za varno posredovanje in zaščito drugih ključev (GUEK, GAK, GBEK). Unikaten za vsako napravo; vstavljen med proizvodnjo ali ob inicializaciji. KMS mora zagotavljati varno hramboin </w:t>
      </w:r>
      <w:proofErr w:type="gramStart"/>
      <w:r w:rsidRPr="00840DA7">
        <w:rPr>
          <w:sz w:val="24"/>
          <w:szCs w:val="24"/>
        </w:rPr>
        <w:t>nadzorovano</w:t>
      </w:r>
      <w:proofErr w:type="gramEnd"/>
      <w:r w:rsidRPr="00840DA7">
        <w:rPr>
          <w:sz w:val="24"/>
          <w:szCs w:val="24"/>
        </w:rPr>
        <w:t xml:space="preserve"> uporabo.</w:t>
      </w:r>
    </w:p>
    <w:p w14:paraId="0EC5C570" w14:textId="77777777" w:rsidR="00FC5FFE" w:rsidRPr="00840DA7" w:rsidRDefault="00FC5FFE" w:rsidP="00FC5FFE">
      <w:pPr>
        <w:pStyle w:val="Naslov3"/>
        <w:rPr>
          <w:rFonts w:hint="eastAsia"/>
        </w:rPr>
      </w:pPr>
      <w:proofErr w:type="gramStart"/>
      <w:r w:rsidRPr="00840DA7">
        <w:t>Global</w:t>
      </w:r>
      <w:proofErr w:type="gramEnd"/>
      <w:r w:rsidRPr="00840DA7">
        <w:t xml:space="preserve"> Unicast Encryption Key (GUEK)</w:t>
      </w:r>
    </w:p>
    <w:p w14:paraId="54341DC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Šifriranje unicast komunikacije med števcem in nadzornim sistemom. Simetrični ključ AES-128, unikaten na števec. KMS mora omogočati varno distribucijo, posodabljanje in periodično </w:t>
      </w:r>
      <w:proofErr w:type="gramStart"/>
      <w:r w:rsidRPr="00840DA7">
        <w:rPr>
          <w:sz w:val="24"/>
          <w:szCs w:val="24"/>
        </w:rPr>
        <w:t>rotacijo</w:t>
      </w:r>
      <w:proofErr w:type="gramEnd"/>
      <w:r w:rsidRPr="00840DA7">
        <w:rPr>
          <w:sz w:val="24"/>
          <w:szCs w:val="24"/>
        </w:rPr>
        <w:t>.</w:t>
      </w:r>
    </w:p>
    <w:p w14:paraId="6E67F938" w14:textId="77777777" w:rsidR="00FC5FFE" w:rsidRPr="00840DA7" w:rsidRDefault="00FC5FFE" w:rsidP="00FC5FFE">
      <w:pPr>
        <w:pStyle w:val="Naslov3"/>
        <w:rPr>
          <w:rFonts w:hint="eastAsia"/>
        </w:rPr>
      </w:pPr>
      <w:proofErr w:type="gramStart"/>
      <w:r w:rsidRPr="00840DA7">
        <w:t>Global</w:t>
      </w:r>
      <w:proofErr w:type="gramEnd"/>
      <w:r w:rsidRPr="00840DA7">
        <w:t xml:space="preserve"> Authentication Key (GAK)</w:t>
      </w:r>
    </w:p>
    <w:p w14:paraId="25D0B894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Preverjanje integritete in avtentičnosti sporočil v DLMS komunikaciji (generiranje GMAC). KMS mora zagotavljati sinhronizacijo, </w:t>
      </w:r>
      <w:proofErr w:type="gramStart"/>
      <w:r w:rsidRPr="00840DA7">
        <w:rPr>
          <w:sz w:val="24"/>
          <w:szCs w:val="24"/>
        </w:rPr>
        <w:t>rotacijo</w:t>
      </w:r>
      <w:proofErr w:type="gramEnd"/>
      <w:r w:rsidRPr="00840DA7">
        <w:rPr>
          <w:sz w:val="24"/>
          <w:szCs w:val="24"/>
        </w:rPr>
        <w:t xml:space="preserve"> in preklic ključa.</w:t>
      </w:r>
    </w:p>
    <w:p w14:paraId="5345DA82" w14:textId="77777777" w:rsidR="00FC5FFE" w:rsidRPr="00840DA7" w:rsidRDefault="00FC5FFE" w:rsidP="00FC5FFE">
      <w:pPr>
        <w:pStyle w:val="Naslov3"/>
        <w:rPr>
          <w:rFonts w:hint="eastAsia"/>
        </w:rPr>
      </w:pPr>
      <w:proofErr w:type="gramStart"/>
      <w:r w:rsidRPr="00840DA7">
        <w:t>Global</w:t>
      </w:r>
      <w:proofErr w:type="gramEnd"/>
      <w:r w:rsidRPr="00840DA7">
        <w:t xml:space="preserve"> Broadcast Encryption Key (GBEK)</w:t>
      </w:r>
    </w:p>
    <w:p w14:paraId="39DC97C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Šifriranje broadcast/multicast sporočil za skupino števcev. KMS mora omogočati upravljanje skupinskih ključev, postopke ponovne dodelitve ob </w:t>
      </w:r>
      <w:proofErr w:type="gramStart"/>
      <w:r w:rsidRPr="00840DA7">
        <w:rPr>
          <w:sz w:val="24"/>
          <w:szCs w:val="24"/>
        </w:rPr>
        <w:t>kompromitaciji</w:t>
      </w:r>
      <w:proofErr w:type="gramEnd"/>
      <w:r w:rsidRPr="00840DA7">
        <w:rPr>
          <w:sz w:val="24"/>
          <w:szCs w:val="24"/>
        </w:rPr>
        <w:t xml:space="preserve"> in varno distribucijo samo pooblaščenim napravam.</w:t>
      </w:r>
    </w:p>
    <w:p w14:paraId="5EB76C02" w14:textId="77777777" w:rsidR="00FC5FFE" w:rsidRPr="00840DA7" w:rsidRDefault="00FC5FFE" w:rsidP="00FC5FFE">
      <w:pPr>
        <w:pStyle w:val="Naslov3"/>
        <w:rPr>
          <w:rFonts w:hint="eastAsia"/>
        </w:rPr>
      </w:pPr>
      <w:r w:rsidRPr="00840DA7">
        <w:t>Pre-Shared Key (PSK) za G3 PLC</w:t>
      </w:r>
    </w:p>
    <w:p w14:paraId="3DB763D7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Varno prijavo naprave v </w:t>
      </w:r>
      <w:proofErr w:type="gramStart"/>
      <w:r w:rsidRPr="00840DA7">
        <w:rPr>
          <w:sz w:val="24"/>
          <w:szCs w:val="24"/>
        </w:rPr>
        <w:t>PLC omrežje</w:t>
      </w:r>
      <w:proofErr w:type="gramEnd"/>
      <w:r w:rsidRPr="00840DA7">
        <w:rPr>
          <w:sz w:val="24"/>
          <w:szCs w:val="24"/>
        </w:rPr>
        <w:t xml:space="preserve"> na omrežnem nivoju. Deljen med števcem in G3 PLC koordinatorjem. KMS mora omogočati provisioniranje za posamezne naprave ali omrežja ter varno hrambo in distribucijo.</w:t>
      </w:r>
    </w:p>
    <w:p w14:paraId="3F7E042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Minimalen seznam podprtih ključev: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99"/>
        <w:gridCol w:w="4697"/>
      </w:tblGrid>
      <w:tr w:rsidR="00FC5FFE" w:rsidRPr="00840DA7" w14:paraId="6F026B59" w14:textId="77777777" w:rsidTr="00EC07D0">
        <w:tc>
          <w:tcPr>
            <w:tcW w:w="4703" w:type="dxa"/>
            <w:shd w:val="clear" w:color="auto" w:fill="1F497D"/>
          </w:tcPr>
          <w:p w14:paraId="607205D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b/>
                <w:color w:val="FFFFFF"/>
                <w:sz w:val="24"/>
                <w:szCs w:val="24"/>
                <w:lang w:val="sl-SI"/>
              </w:rPr>
              <w:t>Ključ</w:t>
            </w:r>
          </w:p>
        </w:tc>
        <w:tc>
          <w:tcPr>
            <w:tcW w:w="4703" w:type="dxa"/>
            <w:shd w:val="clear" w:color="auto" w:fill="1F497D"/>
          </w:tcPr>
          <w:p w14:paraId="1157C3E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b/>
                <w:color w:val="FFFFFF"/>
                <w:sz w:val="24"/>
                <w:szCs w:val="24"/>
                <w:lang w:val="sl-SI"/>
              </w:rPr>
              <w:t>Opis</w:t>
            </w:r>
          </w:p>
        </w:tc>
      </w:tr>
      <w:tr w:rsidR="00FC5FFE" w:rsidRPr="00840DA7" w14:paraId="7EF35DDC" w14:textId="77777777" w:rsidTr="00EC07D0">
        <w:tc>
          <w:tcPr>
            <w:tcW w:w="4703" w:type="dxa"/>
          </w:tcPr>
          <w:p w14:paraId="4ADD22A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MK</w:t>
            </w:r>
          </w:p>
        </w:tc>
        <w:tc>
          <w:tcPr>
            <w:tcW w:w="4703" w:type="dxa"/>
          </w:tcPr>
          <w:p w14:paraId="20873B1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Master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Key</w:t>
            </w:r>
          </w:p>
        </w:tc>
      </w:tr>
      <w:tr w:rsidR="00FC5FFE" w:rsidRPr="00840DA7" w14:paraId="0D8EFBA8" w14:textId="77777777" w:rsidTr="00EC07D0">
        <w:tc>
          <w:tcPr>
            <w:tcW w:w="4703" w:type="dxa"/>
          </w:tcPr>
          <w:p w14:paraId="5964C61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GUEK (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management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>)</w:t>
            </w:r>
          </w:p>
        </w:tc>
        <w:tc>
          <w:tcPr>
            <w:tcW w:w="4703" w:type="dxa"/>
          </w:tcPr>
          <w:p w14:paraId="0A0F71D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323456D3" w14:textId="77777777" w:rsidTr="00EC07D0">
        <w:tc>
          <w:tcPr>
            <w:tcW w:w="4703" w:type="dxa"/>
          </w:tcPr>
          <w:p w14:paraId="4159188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GAK (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administrator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>)</w:t>
            </w:r>
          </w:p>
        </w:tc>
        <w:tc>
          <w:tcPr>
            <w:tcW w:w="4703" w:type="dxa"/>
          </w:tcPr>
          <w:p w14:paraId="120DB06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407E2521" w14:textId="77777777" w:rsidTr="00EC07D0">
        <w:tc>
          <w:tcPr>
            <w:tcW w:w="4703" w:type="dxa"/>
          </w:tcPr>
          <w:p w14:paraId="1CF3B179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lastRenderedPageBreak/>
              <w:t>GBEK (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administrator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>)</w:t>
            </w:r>
          </w:p>
        </w:tc>
        <w:tc>
          <w:tcPr>
            <w:tcW w:w="4703" w:type="dxa"/>
          </w:tcPr>
          <w:p w14:paraId="4BEC3A1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Broadcast Encryption Key</w:t>
            </w:r>
          </w:p>
        </w:tc>
      </w:tr>
      <w:tr w:rsidR="00FC5FFE" w:rsidRPr="00840DA7" w14:paraId="39E0ECEC" w14:textId="77777777" w:rsidTr="00EC07D0">
        <w:tc>
          <w:tcPr>
            <w:tcW w:w="4703" w:type="dxa"/>
          </w:tcPr>
          <w:p w14:paraId="42633E7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PSK</w:t>
            </w:r>
          </w:p>
        </w:tc>
        <w:tc>
          <w:tcPr>
            <w:tcW w:w="4703" w:type="dxa"/>
          </w:tcPr>
          <w:p w14:paraId="74609FD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Pre-Shared Key</w:t>
            </w:r>
          </w:p>
        </w:tc>
      </w:tr>
      <w:tr w:rsidR="00FC5FFE" w:rsidRPr="00840DA7" w14:paraId="070F1F1B" w14:textId="77777777" w:rsidTr="00EC07D0">
        <w:tc>
          <w:tcPr>
            <w:tcW w:w="4703" w:type="dxa"/>
          </w:tcPr>
          <w:p w14:paraId="04EDF048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UEK_LOCAL</w:t>
            </w:r>
          </w:p>
        </w:tc>
        <w:tc>
          <w:tcPr>
            <w:tcW w:w="4703" w:type="dxa"/>
          </w:tcPr>
          <w:p w14:paraId="3727A5C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Local Unicast Encryption Key</w:t>
            </w:r>
          </w:p>
        </w:tc>
      </w:tr>
      <w:tr w:rsidR="00FC5FFE" w:rsidRPr="00840DA7" w14:paraId="1BDCE837" w14:textId="77777777" w:rsidTr="00EC07D0">
        <w:tc>
          <w:tcPr>
            <w:tcW w:w="4703" w:type="dxa"/>
          </w:tcPr>
          <w:p w14:paraId="6A290C8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43D34A79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18587CC6" w14:textId="77777777" w:rsidTr="00EC07D0">
        <w:tc>
          <w:tcPr>
            <w:tcW w:w="4703" w:type="dxa"/>
          </w:tcPr>
          <w:p w14:paraId="04C53ACF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UEK_CIP</w:t>
            </w:r>
          </w:p>
        </w:tc>
        <w:tc>
          <w:tcPr>
            <w:tcW w:w="4703" w:type="dxa"/>
          </w:tcPr>
          <w:p w14:paraId="1D6DCCD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CIP Unicast Encryption Key</w:t>
            </w:r>
          </w:p>
        </w:tc>
      </w:tr>
      <w:tr w:rsidR="00FC5FFE" w:rsidRPr="00840DA7" w14:paraId="77DAC6A2" w14:textId="77777777" w:rsidTr="00EC07D0">
        <w:tc>
          <w:tcPr>
            <w:tcW w:w="4703" w:type="dxa"/>
          </w:tcPr>
          <w:p w14:paraId="15B7668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AK_CIP</w:t>
            </w:r>
          </w:p>
        </w:tc>
        <w:tc>
          <w:tcPr>
            <w:tcW w:w="4703" w:type="dxa"/>
          </w:tcPr>
          <w:p w14:paraId="37E56ED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CIP Authentication Key</w:t>
            </w:r>
          </w:p>
        </w:tc>
      </w:tr>
      <w:tr w:rsidR="00FC5FFE" w:rsidRPr="00840DA7" w14:paraId="31C6A73D" w14:textId="77777777" w:rsidTr="00EC07D0">
        <w:tc>
          <w:tcPr>
            <w:tcW w:w="4703" w:type="dxa"/>
          </w:tcPr>
          <w:p w14:paraId="1F03377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AK_LOCAL</w:t>
            </w:r>
          </w:p>
        </w:tc>
        <w:tc>
          <w:tcPr>
            <w:tcW w:w="4703" w:type="dxa"/>
          </w:tcPr>
          <w:p w14:paraId="597327B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Local Authentication Key</w:t>
            </w:r>
          </w:p>
        </w:tc>
      </w:tr>
      <w:tr w:rsidR="00FC5FFE" w:rsidRPr="00840DA7" w14:paraId="1F378F58" w14:textId="77777777" w:rsidTr="00EC07D0">
        <w:tc>
          <w:tcPr>
            <w:tcW w:w="4703" w:type="dxa"/>
          </w:tcPr>
          <w:p w14:paraId="2D0AA54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0C727D2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1E5D58AF" w14:textId="77777777" w:rsidTr="00EC07D0">
        <w:tc>
          <w:tcPr>
            <w:tcW w:w="4703" w:type="dxa"/>
          </w:tcPr>
          <w:p w14:paraId="3182DE7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UEK_USER_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049D374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Unicast Encryption Key User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</w:tr>
      <w:tr w:rsidR="00FC5FFE" w:rsidRPr="00840DA7" w14:paraId="3F322BAF" w14:textId="77777777" w:rsidTr="00EC07D0">
        <w:tc>
          <w:tcPr>
            <w:tcW w:w="4703" w:type="dxa"/>
          </w:tcPr>
          <w:p w14:paraId="7E20018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AK_USER_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2CE7444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User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07527EE6" w14:textId="77777777" w:rsidTr="00EC07D0">
        <w:tc>
          <w:tcPr>
            <w:tcW w:w="4703" w:type="dxa"/>
          </w:tcPr>
          <w:p w14:paraId="02C2A9A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DATA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>_COLLECTOR</w:t>
            </w:r>
          </w:p>
        </w:tc>
        <w:tc>
          <w:tcPr>
            <w:tcW w:w="4703" w:type="dxa"/>
          </w:tcPr>
          <w:p w14:paraId="00F30D5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Unicast Encryption Key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Data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Collector</w:t>
            </w:r>
          </w:p>
        </w:tc>
      </w:tr>
      <w:tr w:rsidR="00FC5FFE" w:rsidRPr="00840DA7" w14:paraId="33C3ECBF" w14:textId="77777777" w:rsidTr="00EC07D0">
        <w:tc>
          <w:tcPr>
            <w:tcW w:w="4703" w:type="dxa"/>
          </w:tcPr>
          <w:p w14:paraId="02DAF6F3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DATA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>_COLLECTOR</w:t>
            </w:r>
          </w:p>
        </w:tc>
        <w:tc>
          <w:tcPr>
            <w:tcW w:w="4703" w:type="dxa"/>
          </w:tcPr>
          <w:p w14:paraId="25406DE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Data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Collector Authentication Key</w:t>
            </w:r>
          </w:p>
        </w:tc>
      </w:tr>
      <w:tr w:rsidR="00FC5FFE" w:rsidRPr="00840DA7" w14:paraId="035F8729" w14:textId="77777777" w:rsidTr="00EC07D0">
        <w:tc>
          <w:tcPr>
            <w:tcW w:w="4703" w:type="dxa"/>
          </w:tcPr>
          <w:p w14:paraId="7E5E2B2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UEK_SECURITY_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7DAA252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Security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17483EC8" w14:textId="77777777" w:rsidTr="00EC07D0">
        <w:tc>
          <w:tcPr>
            <w:tcW w:w="4703" w:type="dxa"/>
          </w:tcPr>
          <w:p w14:paraId="02D0E27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AK_SECURITY_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228D06BD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Security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62F01182" w14:textId="77777777" w:rsidTr="00EC07D0">
        <w:tc>
          <w:tcPr>
            <w:tcW w:w="4703" w:type="dxa"/>
          </w:tcPr>
          <w:p w14:paraId="499D390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UEK_CALIBRATION</w:t>
            </w:r>
          </w:p>
        </w:tc>
        <w:tc>
          <w:tcPr>
            <w:tcW w:w="4703" w:type="dxa"/>
          </w:tcPr>
          <w:p w14:paraId="2FA1882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Calibration Unicast Encryption Key</w:t>
            </w:r>
          </w:p>
        </w:tc>
      </w:tr>
      <w:tr w:rsidR="00FC5FFE" w:rsidRPr="00840DA7" w14:paraId="2E9061E0" w14:textId="77777777" w:rsidTr="00EC07D0">
        <w:tc>
          <w:tcPr>
            <w:tcW w:w="4703" w:type="dxa"/>
          </w:tcPr>
          <w:p w14:paraId="2EDC98E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AK_CALIBRATION</w:t>
            </w:r>
          </w:p>
        </w:tc>
        <w:tc>
          <w:tcPr>
            <w:tcW w:w="4703" w:type="dxa"/>
          </w:tcPr>
          <w:p w14:paraId="5FE3506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Calibration Authentication Key</w:t>
            </w:r>
          </w:p>
        </w:tc>
      </w:tr>
      <w:tr w:rsidR="00FC5FFE" w:rsidRPr="00840DA7" w14:paraId="29689136" w14:textId="77777777" w:rsidTr="00EC07D0">
        <w:tc>
          <w:tcPr>
            <w:tcW w:w="4703" w:type="dxa"/>
          </w:tcPr>
          <w:p w14:paraId="74079BC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UEK_MAINTENANCE</w:t>
            </w:r>
          </w:p>
        </w:tc>
        <w:tc>
          <w:tcPr>
            <w:tcW w:w="4703" w:type="dxa"/>
          </w:tcPr>
          <w:p w14:paraId="62EFED1E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Maintenance Unicast Encryption Key</w:t>
            </w:r>
          </w:p>
        </w:tc>
      </w:tr>
      <w:tr w:rsidR="00FC5FFE" w:rsidRPr="00840DA7" w14:paraId="420DB174" w14:textId="77777777" w:rsidTr="00EC07D0">
        <w:tc>
          <w:tcPr>
            <w:tcW w:w="4703" w:type="dxa"/>
          </w:tcPr>
          <w:p w14:paraId="2B977B0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AK_MAINTENANCE</w:t>
            </w:r>
          </w:p>
        </w:tc>
        <w:tc>
          <w:tcPr>
            <w:tcW w:w="4703" w:type="dxa"/>
          </w:tcPr>
          <w:p w14:paraId="6D571D58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Maintenance Authentication Key</w:t>
            </w:r>
          </w:p>
        </w:tc>
      </w:tr>
      <w:tr w:rsidR="00FC5FFE" w:rsidRPr="00840DA7" w14:paraId="34ABF493" w14:textId="77777777" w:rsidTr="00EC07D0">
        <w:tc>
          <w:tcPr>
            <w:tcW w:w="4703" w:type="dxa"/>
          </w:tcPr>
          <w:p w14:paraId="225D8BF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UEK_INSTALLER</w:t>
            </w:r>
          </w:p>
        </w:tc>
        <w:tc>
          <w:tcPr>
            <w:tcW w:w="4703" w:type="dxa"/>
          </w:tcPr>
          <w:p w14:paraId="79CFD1AE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Installer Unicast Encryption Key</w:t>
            </w:r>
          </w:p>
        </w:tc>
      </w:tr>
      <w:tr w:rsidR="00FC5FFE" w:rsidRPr="00840DA7" w14:paraId="7266F785" w14:textId="77777777" w:rsidTr="00EC07D0">
        <w:tc>
          <w:tcPr>
            <w:tcW w:w="4703" w:type="dxa"/>
          </w:tcPr>
          <w:p w14:paraId="43D288B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AK_INSTALLER</w:t>
            </w:r>
          </w:p>
        </w:tc>
        <w:tc>
          <w:tcPr>
            <w:tcW w:w="4703" w:type="dxa"/>
          </w:tcPr>
          <w:p w14:paraId="7ED2A73E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Installer Authentication Key</w:t>
            </w:r>
          </w:p>
        </w:tc>
      </w:tr>
      <w:tr w:rsidR="00FC5FFE" w:rsidRPr="00840DA7" w14:paraId="7FE826EF" w14:textId="77777777" w:rsidTr="00EC07D0">
        <w:tc>
          <w:tcPr>
            <w:tcW w:w="4703" w:type="dxa"/>
          </w:tcPr>
          <w:p w14:paraId="7332AF3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UEK_SECURITY_AUDITOR</w:t>
            </w:r>
          </w:p>
        </w:tc>
        <w:tc>
          <w:tcPr>
            <w:tcW w:w="4703" w:type="dxa"/>
          </w:tcPr>
          <w:p w14:paraId="7A789B3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Security Auditor Unicast Encryption Key</w:t>
            </w:r>
          </w:p>
        </w:tc>
      </w:tr>
      <w:tr w:rsidR="00FC5FFE" w:rsidRPr="00840DA7" w14:paraId="2BB8DF5C" w14:textId="77777777" w:rsidTr="00EC07D0">
        <w:tc>
          <w:tcPr>
            <w:tcW w:w="4703" w:type="dxa"/>
          </w:tcPr>
          <w:p w14:paraId="082A8C73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AK_SECURITY_AUDITOR</w:t>
            </w:r>
          </w:p>
        </w:tc>
        <w:tc>
          <w:tcPr>
            <w:tcW w:w="4703" w:type="dxa"/>
          </w:tcPr>
          <w:p w14:paraId="635AC15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Security Auditor Authentication Key</w:t>
            </w:r>
          </w:p>
        </w:tc>
      </w:tr>
      <w:tr w:rsidR="00FC5FFE" w:rsidRPr="00840DA7" w14:paraId="7AEC590E" w14:textId="77777777" w:rsidTr="00EC07D0">
        <w:tc>
          <w:tcPr>
            <w:tcW w:w="4703" w:type="dxa"/>
          </w:tcPr>
          <w:p w14:paraId="6E5D865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GUEK_M2</w:t>
            </w:r>
          </w:p>
        </w:tc>
        <w:tc>
          <w:tcPr>
            <w:tcW w:w="4703" w:type="dxa"/>
          </w:tcPr>
          <w:p w14:paraId="14F7A11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M2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5A8C7EA1" w14:textId="77777777" w:rsidTr="00EC07D0">
        <w:tc>
          <w:tcPr>
            <w:tcW w:w="4703" w:type="dxa"/>
          </w:tcPr>
          <w:p w14:paraId="58215C8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GAK_M2</w:t>
            </w:r>
          </w:p>
        </w:tc>
        <w:tc>
          <w:tcPr>
            <w:tcW w:w="4703" w:type="dxa"/>
          </w:tcPr>
          <w:p w14:paraId="12E79D5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M2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482F256C" w14:textId="77777777" w:rsidTr="00EC07D0">
        <w:tc>
          <w:tcPr>
            <w:tcW w:w="4703" w:type="dxa"/>
          </w:tcPr>
          <w:p w14:paraId="5AE2C6C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GUEK_M3</w:t>
            </w:r>
          </w:p>
        </w:tc>
        <w:tc>
          <w:tcPr>
            <w:tcW w:w="4703" w:type="dxa"/>
          </w:tcPr>
          <w:p w14:paraId="48F05D1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M3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65F82CB9" w14:textId="77777777" w:rsidTr="00EC07D0">
        <w:tc>
          <w:tcPr>
            <w:tcW w:w="4703" w:type="dxa"/>
          </w:tcPr>
          <w:p w14:paraId="53BB8EAE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GAK_M3</w:t>
            </w:r>
          </w:p>
        </w:tc>
        <w:tc>
          <w:tcPr>
            <w:tcW w:w="4703" w:type="dxa"/>
          </w:tcPr>
          <w:p w14:paraId="5D5D790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M3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2155CC05" w14:textId="77777777" w:rsidTr="00EC07D0">
        <w:tc>
          <w:tcPr>
            <w:tcW w:w="4703" w:type="dxa"/>
          </w:tcPr>
          <w:p w14:paraId="7CD89DB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GUEK_M4</w:t>
            </w:r>
          </w:p>
        </w:tc>
        <w:tc>
          <w:tcPr>
            <w:tcW w:w="4703" w:type="dxa"/>
          </w:tcPr>
          <w:p w14:paraId="1D27F7B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M4 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35F10D42" w14:textId="77777777" w:rsidTr="00EC07D0">
        <w:tc>
          <w:tcPr>
            <w:tcW w:w="4703" w:type="dxa"/>
          </w:tcPr>
          <w:p w14:paraId="73808E5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GAK_M4</w:t>
            </w:r>
          </w:p>
        </w:tc>
        <w:tc>
          <w:tcPr>
            <w:tcW w:w="4703" w:type="dxa"/>
          </w:tcPr>
          <w:p w14:paraId="25E0A39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M4 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  <w:tr w:rsidR="00FC5FFE" w:rsidRPr="00840DA7" w14:paraId="7AB09BEE" w14:textId="77777777" w:rsidTr="00EC07D0">
        <w:tc>
          <w:tcPr>
            <w:tcW w:w="4703" w:type="dxa"/>
          </w:tcPr>
          <w:p w14:paraId="7B966D4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GUEK_M5</w:t>
            </w:r>
          </w:p>
        </w:tc>
        <w:tc>
          <w:tcPr>
            <w:tcW w:w="4703" w:type="dxa"/>
          </w:tcPr>
          <w:p w14:paraId="54EBF20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M5 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Unicast Encryption Key</w:t>
            </w:r>
          </w:p>
        </w:tc>
      </w:tr>
      <w:tr w:rsidR="00FC5FFE" w:rsidRPr="00840DA7" w14:paraId="328E4F52" w14:textId="77777777" w:rsidTr="00EC07D0">
        <w:tc>
          <w:tcPr>
            <w:tcW w:w="4703" w:type="dxa"/>
          </w:tcPr>
          <w:p w14:paraId="645AEBCD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GAK_M5</w:t>
            </w:r>
          </w:p>
        </w:tc>
        <w:tc>
          <w:tcPr>
            <w:tcW w:w="4703" w:type="dxa"/>
          </w:tcPr>
          <w:p w14:paraId="0F14F88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proofErr w:type="gramStart"/>
            <w:r w:rsidRPr="00840DA7">
              <w:rPr>
                <w:sz w:val="24"/>
                <w:szCs w:val="24"/>
                <w:lang w:val="sl-SI"/>
              </w:rPr>
              <w:t>M5 Global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Authentication Key</w:t>
            </w:r>
          </w:p>
        </w:tc>
      </w:tr>
    </w:tbl>
    <w:p w14:paraId="1885CA31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Podpora za druge ključe glede na specifike merilnih naprav mora biti omogočena.</w:t>
      </w:r>
    </w:p>
    <w:p w14:paraId="5FAA85A0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3.6 Upravljanje gesel merilnih naprav</w:t>
      </w:r>
    </w:p>
    <w:p w14:paraId="2BD5446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podpirati upravljanje gesel merilnih naprav za avtentikacijo v DLMS/</w:t>
      </w:r>
      <w:proofErr w:type="gramStart"/>
      <w:r w:rsidRPr="00840DA7">
        <w:rPr>
          <w:sz w:val="24"/>
          <w:szCs w:val="24"/>
        </w:rPr>
        <w:t>COSEM asociacijah</w:t>
      </w:r>
      <w:proofErr w:type="gramEnd"/>
      <w:r w:rsidRPr="00840DA7">
        <w:rPr>
          <w:sz w:val="24"/>
          <w:szCs w:val="24"/>
        </w:rPr>
        <w:t xml:space="preserve"> (LSAP). Gesla se uporabljajo za lokalni dostop, vzdrževalne in instalacijske </w:t>
      </w:r>
      <w:proofErr w:type="gramStart"/>
      <w:r w:rsidRPr="00840DA7">
        <w:rPr>
          <w:sz w:val="24"/>
          <w:szCs w:val="24"/>
        </w:rPr>
        <w:t>aktivnosti</w:t>
      </w:r>
      <w:proofErr w:type="gramEnd"/>
      <w:r w:rsidRPr="00840DA7">
        <w:rPr>
          <w:sz w:val="24"/>
          <w:szCs w:val="24"/>
        </w:rPr>
        <w:t xml:space="preserve"> ter bralni ali omejeni dostop do funkcij.</w:t>
      </w:r>
    </w:p>
    <w:p w14:paraId="2FAF331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zagotavljati:</w:t>
      </w:r>
    </w:p>
    <w:p w14:paraId="6F47A7E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varno zagotavljanje </w:t>
      </w:r>
      <w:proofErr w:type="gramStart"/>
      <w:r w:rsidRPr="00840DA7">
        <w:rPr>
          <w:sz w:val="24"/>
          <w:szCs w:val="24"/>
          <w:lang w:val="sl-SI"/>
        </w:rPr>
        <w:t xml:space="preserve">gesel  </w:t>
      </w:r>
      <w:proofErr w:type="gramEnd"/>
      <w:r w:rsidRPr="00840DA7">
        <w:rPr>
          <w:sz w:val="24"/>
          <w:szCs w:val="24"/>
          <w:lang w:val="sl-SI"/>
        </w:rPr>
        <w:t>ob uvedbi naprave,</w:t>
      </w:r>
    </w:p>
    <w:p w14:paraId="2B00819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možnost oddaljene spremembe gesel prek varnih </w:t>
      </w:r>
      <w:proofErr w:type="gramStart"/>
      <w:r w:rsidRPr="00840DA7">
        <w:rPr>
          <w:sz w:val="24"/>
          <w:szCs w:val="24"/>
          <w:lang w:val="sl-SI"/>
        </w:rPr>
        <w:t>DLMS mehanizmov</w:t>
      </w:r>
      <w:proofErr w:type="gramEnd"/>
      <w:r w:rsidRPr="00840DA7">
        <w:rPr>
          <w:sz w:val="24"/>
          <w:szCs w:val="24"/>
          <w:lang w:val="sl-SI"/>
        </w:rPr>
        <w:t>,</w:t>
      </w:r>
    </w:p>
    <w:p w14:paraId="4D78345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dodeljevanje gesel glede na vloge (LSAP),</w:t>
      </w:r>
    </w:p>
    <w:p w14:paraId="177C566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lastRenderedPageBreak/>
        <w:t xml:space="preserve">politiko </w:t>
      </w:r>
      <w:proofErr w:type="gramStart"/>
      <w:r w:rsidRPr="00840DA7">
        <w:rPr>
          <w:sz w:val="24"/>
          <w:szCs w:val="24"/>
          <w:lang w:val="sl-SI"/>
        </w:rPr>
        <w:t>rotacije</w:t>
      </w:r>
      <w:proofErr w:type="gramEnd"/>
      <w:r w:rsidRPr="00840DA7">
        <w:rPr>
          <w:sz w:val="24"/>
          <w:szCs w:val="24"/>
          <w:lang w:val="sl-SI"/>
        </w:rPr>
        <w:t xml:space="preserve"> in poteka veljavnosti gesel,</w:t>
      </w:r>
    </w:p>
    <w:p w14:paraId="180A953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varno hrambo (gesla se nikoli ne smejo hraniti v nezaščiteni obliki),</w:t>
      </w:r>
    </w:p>
    <w:p w14:paraId="690C225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nastavljivo kompleksnost gesel skladno z DLMS in specifikacijo naprav,</w:t>
      </w:r>
    </w:p>
    <w:p w14:paraId="118F6ED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spremembo privzetih gesel ob inicializaciji naprave,</w:t>
      </w:r>
    </w:p>
    <w:p w14:paraId="469C80F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beleženje vseh operacij (sprememba gesla).</w:t>
      </w:r>
    </w:p>
    <w:p w14:paraId="7D0BEFB9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Minimalni podprti tipi gesel: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99"/>
        <w:gridCol w:w="4697"/>
      </w:tblGrid>
      <w:tr w:rsidR="00FC5FFE" w:rsidRPr="00840DA7" w14:paraId="04D7D633" w14:textId="77777777" w:rsidTr="00EC07D0">
        <w:tc>
          <w:tcPr>
            <w:tcW w:w="4703" w:type="dxa"/>
            <w:shd w:val="clear" w:color="auto" w:fill="1F497D"/>
          </w:tcPr>
          <w:p w14:paraId="4DF8794D" w14:textId="77777777" w:rsidR="00FC5FFE" w:rsidRPr="00840DA7" w:rsidRDefault="00FC5FFE" w:rsidP="00EC07D0">
            <w:pPr>
              <w:rPr>
                <w:rFonts w:hint="eastAsia"/>
                <w:lang w:val="sl-SI"/>
              </w:rPr>
            </w:pPr>
            <w:r w:rsidRPr="00840DA7">
              <w:rPr>
                <w:b/>
                <w:color w:val="FFFFFF"/>
                <w:sz w:val="20"/>
                <w:lang w:val="sl-SI"/>
              </w:rPr>
              <w:t>Vrsta gesla</w:t>
            </w:r>
          </w:p>
        </w:tc>
        <w:tc>
          <w:tcPr>
            <w:tcW w:w="4703" w:type="dxa"/>
            <w:shd w:val="clear" w:color="auto" w:fill="1F497D"/>
          </w:tcPr>
          <w:p w14:paraId="50526ACB" w14:textId="77777777" w:rsidR="00FC5FFE" w:rsidRPr="00840DA7" w:rsidRDefault="00FC5FFE" w:rsidP="00EC07D0">
            <w:pPr>
              <w:rPr>
                <w:rFonts w:hint="eastAsia"/>
                <w:lang w:val="sl-SI"/>
              </w:rPr>
            </w:pPr>
            <w:r w:rsidRPr="00840DA7">
              <w:rPr>
                <w:b/>
                <w:color w:val="FFFFFF"/>
                <w:sz w:val="20"/>
                <w:lang w:val="sl-SI"/>
              </w:rPr>
              <w:t>Opis</w:t>
            </w:r>
          </w:p>
        </w:tc>
      </w:tr>
      <w:tr w:rsidR="00FC5FFE" w:rsidRPr="00840DA7" w14:paraId="0E146913" w14:textId="77777777" w:rsidTr="00EC07D0">
        <w:tc>
          <w:tcPr>
            <w:tcW w:w="4703" w:type="dxa"/>
          </w:tcPr>
          <w:p w14:paraId="67411DF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PW_L1</w:t>
            </w:r>
          </w:p>
        </w:tc>
        <w:tc>
          <w:tcPr>
            <w:tcW w:w="4703" w:type="dxa"/>
          </w:tcPr>
          <w:p w14:paraId="4826A85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Level 1 password</w:t>
            </w:r>
          </w:p>
        </w:tc>
      </w:tr>
      <w:tr w:rsidR="00FC5FFE" w:rsidRPr="00840DA7" w14:paraId="70CBC403" w14:textId="77777777" w:rsidTr="00EC07D0">
        <w:tc>
          <w:tcPr>
            <w:tcW w:w="4703" w:type="dxa"/>
          </w:tcPr>
          <w:p w14:paraId="400FA71D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PW_L2</w:t>
            </w:r>
          </w:p>
        </w:tc>
        <w:tc>
          <w:tcPr>
            <w:tcW w:w="4703" w:type="dxa"/>
          </w:tcPr>
          <w:p w14:paraId="338AD9A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Level 2 password</w:t>
            </w:r>
          </w:p>
        </w:tc>
      </w:tr>
      <w:tr w:rsidR="00FC5FFE" w:rsidRPr="00840DA7" w14:paraId="245D797F" w14:textId="77777777" w:rsidTr="00EC07D0">
        <w:tc>
          <w:tcPr>
            <w:tcW w:w="4703" w:type="dxa"/>
          </w:tcPr>
          <w:p w14:paraId="542B8EB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PW_L3</w:t>
            </w:r>
          </w:p>
        </w:tc>
        <w:tc>
          <w:tcPr>
            <w:tcW w:w="4703" w:type="dxa"/>
          </w:tcPr>
          <w:p w14:paraId="260EE46A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Level 3 password</w:t>
            </w:r>
          </w:p>
        </w:tc>
      </w:tr>
      <w:tr w:rsidR="00FC5FFE" w:rsidRPr="00840DA7" w14:paraId="5C36077E" w14:textId="77777777" w:rsidTr="00EC07D0">
        <w:tc>
          <w:tcPr>
            <w:tcW w:w="4703" w:type="dxa"/>
          </w:tcPr>
          <w:p w14:paraId="310ABF73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PW_LG</w:t>
            </w:r>
          </w:p>
        </w:tc>
        <w:tc>
          <w:tcPr>
            <w:tcW w:w="4703" w:type="dxa"/>
          </w:tcPr>
          <w:p w14:paraId="045F6F1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LG password</w:t>
            </w:r>
          </w:p>
        </w:tc>
      </w:tr>
      <w:tr w:rsidR="00FC5FFE" w:rsidRPr="00840DA7" w14:paraId="04C281D5" w14:textId="77777777" w:rsidTr="00EC07D0">
        <w:tc>
          <w:tcPr>
            <w:tcW w:w="4703" w:type="dxa"/>
          </w:tcPr>
          <w:p w14:paraId="1FCA5ED1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PW_LL</w:t>
            </w:r>
          </w:p>
        </w:tc>
        <w:tc>
          <w:tcPr>
            <w:tcW w:w="4703" w:type="dxa"/>
          </w:tcPr>
          <w:p w14:paraId="31A43CF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LL password</w:t>
            </w:r>
          </w:p>
        </w:tc>
      </w:tr>
      <w:tr w:rsidR="00FC5FFE" w:rsidRPr="00840DA7" w14:paraId="0C370B23" w14:textId="77777777" w:rsidTr="00EC07D0">
        <w:tc>
          <w:tcPr>
            <w:tcW w:w="4703" w:type="dxa"/>
          </w:tcPr>
          <w:p w14:paraId="34FB7629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PW_LF</w:t>
            </w:r>
          </w:p>
        </w:tc>
        <w:tc>
          <w:tcPr>
            <w:tcW w:w="4703" w:type="dxa"/>
          </w:tcPr>
          <w:p w14:paraId="2DF0DC1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LF password</w:t>
            </w:r>
          </w:p>
        </w:tc>
      </w:tr>
      <w:tr w:rsidR="00FC5FFE" w:rsidRPr="00840DA7" w14:paraId="64A095DC" w14:textId="77777777" w:rsidTr="00EC07D0">
        <w:tc>
          <w:tcPr>
            <w:tcW w:w="4703" w:type="dxa"/>
          </w:tcPr>
          <w:p w14:paraId="36B2EF78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PW_CII</w:t>
            </w:r>
          </w:p>
        </w:tc>
        <w:tc>
          <w:tcPr>
            <w:tcW w:w="4703" w:type="dxa"/>
          </w:tcPr>
          <w:p w14:paraId="09999973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Customer Information Interface password</w:t>
            </w:r>
          </w:p>
        </w:tc>
      </w:tr>
      <w:tr w:rsidR="00FC5FFE" w:rsidRPr="00840DA7" w14:paraId="49433885" w14:textId="77777777" w:rsidTr="00EC07D0">
        <w:tc>
          <w:tcPr>
            <w:tcW w:w="4703" w:type="dxa"/>
          </w:tcPr>
          <w:p w14:paraId="7FA204E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PW_SECURITY_AUDITOR</w:t>
            </w:r>
          </w:p>
        </w:tc>
        <w:tc>
          <w:tcPr>
            <w:tcW w:w="4703" w:type="dxa"/>
          </w:tcPr>
          <w:p w14:paraId="05A29538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Security Auditor password</w:t>
            </w:r>
          </w:p>
        </w:tc>
      </w:tr>
      <w:tr w:rsidR="00FC5FFE" w:rsidRPr="00840DA7" w14:paraId="68C626E3" w14:textId="77777777" w:rsidTr="00EC07D0">
        <w:tc>
          <w:tcPr>
            <w:tcW w:w="4703" w:type="dxa"/>
          </w:tcPr>
          <w:p w14:paraId="32DC227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PW_LOCAL_OPERATOR</w:t>
            </w:r>
          </w:p>
        </w:tc>
        <w:tc>
          <w:tcPr>
            <w:tcW w:w="4703" w:type="dxa"/>
          </w:tcPr>
          <w:p w14:paraId="42238C32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Local Operator password</w:t>
            </w:r>
          </w:p>
        </w:tc>
      </w:tr>
      <w:tr w:rsidR="00FC5FFE" w:rsidRPr="00840DA7" w14:paraId="62553422" w14:textId="77777777" w:rsidTr="00EC07D0">
        <w:tc>
          <w:tcPr>
            <w:tcW w:w="4703" w:type="dxa"/>
          </w:tcPr>
          <w:p w14:paraId="14CED2AC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PW_MAINTENANCE</w:t>
            </w:r>
          </w:p>
        </w:tc>
        <w:tc>
          <w:tcPr>
            <w:tcW w:w="4703" w:type="dxa"/>
          </w:tcPr>
          <w:p w14:paraId="5D74BBCB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Maintenance password</w:t>
            </w:r>
          </w:p>
        </w:tc>
      </w:tr>
      <w:tr w:rsidR="00FC5FFE" w:rsidRPr="00840DA7" w14:paraId="1EC49164" w14:textId="77777777" w:rsidTr="00EC07D0">
        <w:tc>
          <w:tcPr>
            <w:tcW w:w="4703" w:type="dxa"/>
          </w:tcPr>
          <w:p w14:paraId="79BDF0F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PW_CALIBRATION</w:t>
            </w:r>
          </w:p>
        </w:tc>
        <w:tc>
          <w:tcPr>
            <w:tcW w:w="4703" w:type="dxa"/>
          </w:tcPr>
          <w:p w14:paraId="06D1194F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Calibration password</w:t>
            </w:r>
          </w:p>
        </w:tc>
      </w:tr>
      <w:tr w:rsidR="00FC5FFE" w:rsidRPr="00840DA7" w14:paraId="7B9CDA3E" w14:textId="77777777" w:rsidTr="00EC07D0">
        <w:tc>
          <w:tcPr>
            <w:tcW w:w="4703" w:type="dxa"/>
          </w:tcPr>
          <w:p w14:paraId="760A6AD0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PW_SECURITY_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08B0A454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Security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password</w:t>
            </w:r>
          </w:p>
        </w:tc>
      </w:tr>
      <w:tr w:rsidR="00FC5FFE" w:rsidRPr="00840DA7" w14:paraId="091E576D" w14:textId="77777777" w:rsidTr="00EC07D0">
        <w:tc>
          <w:tcPr>
            <w:tcW w:w="4703" w:type="dxa"/>
          </w:tcPr>
          <w:p w14:paraId="4B6D7169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PW_USER_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</w:p>
        </w:tc>
        <w:tc>
          <w:tcPr>
            <w:tcW w:w="4703" w:type="dxa"/>
          </w:tcPr>
          <w:p w14:paraId="40A4B0C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 xml:space="preserve">User </w:t>
            </w:r>
            <w:proofErr w:type="gramStart"/>
            <w:r w:rsidRPr="00840DA7">
              <w:rPr>
                <w:sz w:val="24"/>
                <w:szCs w:val="24"/>
                <w:lang w:val="sl-SI"/>
              </w:rPr>
              <w:t>Admin</w:t>
            </w:r>
            <w:proofErr w:type="gramEnd"/>
            <w:r w:rsidRPr="00840DA7">
              <w:rPr>
                <w:sz w:val="24"/>
                <w:szCs w:val="24"/>
                <w:lang w:val="sl-SI"/>
              </w:rPr>
              <w:t xml:space="preserve"> password</w:t>
            </w:r>
          </w:p>
        </w:tc>
      </w:tr>
      <w:tr w:rsidR="00FC5FFE" w:rsidRPr="00840DA7" w14:paraId="656B8E53" w14:textId="77777777" w:rsidTr="00EC07D0">
        <w:tc>
          <w:tcPr>
            <w:tcW w:w="4703" w:type="dxa"/>
          </w:tcPr>
          <w:p w14:paraId="6C0CAC9D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PW_M2</w:t>
            </w:r>
          </w:p>
        </w:tc>
        <w:tc>
          <w:tcPr>
            <w:tcW w:w="4703" w:type="dxa"/>
          </w:tcPr>
          <w:p w14:paraId="3D46EFD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M2 password</w:t>
            </w:r>
          </w:p>
        </w:tc>
      </w:tr>
      <w:tr w:rsidR="00FC5FFE" w:rsidRPr="00840DA7" w14:paraId="430199EE" w14:textId="77777777" w:rsidTr="00EC07D0">
        <w:tc>
          <w:tcPr>
            <w:tcW w:w="4703" w:type="dxa"/>
          </w:tcPr>
          <w:p w14:paraId="6A3FFF1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PW_M3</w:t>
            </w:r>
          </w:p>
        </w:tc>
        <w:tc>
          <w:tcPr>
            <w:tcW w:w="4703" w:type="dxa"/>
          </w:tcPr>
          <w:p w14:paraId="3429CF47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M3 password</w:t>
            </w:r>
          </w:p>
        </w:tc>
      </w:tr>
      <w:tr w:rsidR="00FC5FFE" w:rsidRPr="00840DA7" w14:paraId="3D675154" w14:textId="77777777" w:rsidTr="00EC07D0">
        <w:tc>
          <w:tcPr>
            <w:tcW w:w="4703" w:type="dxa"/>
          </w:tcPr>
          <w:p w14:paraId="2F7B0FB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PW_M4</w:t>
            </w:r>
          </w:p>
        </w:tc>
        <w:tc>
          <w:tcPr>
            <w:tcW w:w="4703" w:type="dxa"/>
          </w:tcPr>
          <w:p w14:paraId="1F168133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M4 password</w:t>
            </w:r>
          </w:p>
        </w:tc>
      </w:tr>
      <w:tr w:rsidR="00FC5FFE" w:rsidRPr="00840DA7" w14:paraId="451B7944" w14:textId="77777777" w:rsidTr="00EC07D0">
        <w:tc>
          <w:tcPr>
            <w:tcW w:w="4703" w:type="dxa"/>
          </w:tcPr>
          <w:p w14:paraId="3FA7C826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PW_M5</w:t>
            </w:r>
          </w:p>
        </w:tc>
        <w:tc>
          <w:tcPr>
            <w:tcW w:w="4703" w:type="dxa"/>
          </w:tcPr>
          <w:p w14:paraId="22B64255" w14:textId="77777777" w:rsidR="00FC5FFE" w:rsidRPr="00840DA7" w:rsidRDefault="00FC5FFE" w:rsidP="00EC07D0">
            <w:pPr>
              <w:rPr>
                <w:rFonts w:hint="eastAsia"/>
                <w:sz w:val="24"/>
                <w:szCs w:val="24"/>
                <w:lang w:val="sl-SI"/>
              </w:rPr>
            </w:pPr>
            <w:r w:rsidRPr="00840DA7">
              <w:rPr>
                <w:sz w:val="24"/>
                <w:szCs w:val="24"/>
                <w:lang w:val="sl-SI"/>
              </w:rPr>
              <w:t>M5 password</w:t>
            </w:r>
          </w:p>
        </w:tc>
      </w:tr>
    </w:tbl>
    <w:p w14:paraId="4A07FCF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Podpora za druga gesla glede na specifike merilnih naprav mora biti omogočena.</w:t>
      </w:r>
    </w:p>
    <w:p w14:paraId="2F818D91" w14:textId="77777777" w:rsidR="00FC5FFE" w:rsidRPr="00840DA7" w:rsidRDefault="00FC5FFE" w:rsidP="00FC5FFE"/>
    <w:p w14:paraId="1820BFBB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3.7 </w:t>
      </w:r>
      <w:proofErr w:type="gramStart"/>
      <w:r w:rsidRPr="00840DA7">
        <w:rPr>
          <w:rFonts w:asciiTheme="minorHAnsi" w:hAnsiTheme="minorHAnsi"/>
        </w:rPr>
        <w:t>PKI infrastruktura</w:t>
      </w:r>
      <w:proofErr w:type="gramEnd"/>
      <w:r w:rsidRPr="00840DA7">
        <w:rPr>
          <w:rFonts w:asciiTheme="minorHAnsi" w:hAnsiTheme="minorHAnsi"/>
        </w:rPr>
        <w:t xml:space="preserve"> in HMAC</w:t>
      </w:r>
    </w:p>
    <w:p w14:paraId="3B682A6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KMS mora zagotavljati </w:t>
      </w:r>
      <w:proofErr w:type="gramStart"/>
      <w:r w:rsidRPr="00840DA7">
        <w:rPr>
          <w:sz w:val="24"/>
          <w:szCs w:val="24"/>
        </w:rPr>
        <w:t>PKI infrastrukturo</w:t>
      </w:r>
      <w:proofErr w:type="gramEnd"/>
      <w:r w:rsidRPr="00840DA7">
        <w:rPr>
          <w:sz w:val="24"/>
          <w:szCs w:val="24"/>
        </w:rPr>
        <w:t xml:space="preserve"> z možnostjo:</w:t>
      </w:r>
    </w:p>
    <w:p w14:paraId="263041A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izdaje in upravljanja klientskih ter strežniških digitalnih certifikatov za mTLS povezave do DC450 G3-PLC podatkovnih zbiralnikov,</w:t>
      </w:r>
    </w:p>
    <w:p w14:paraId="2452B9D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generiranja, rotacije in validacije </w:t>
      </w:r>
      <w:proofErr w:type="gramStart"/>
      <w:r w:rsidRPr="00840DA7">
        <w:rPr>
          <w:sz w:val="24"/>
          <w:szCs w:val="24"/>
          <w:lang w:val="sl-SI"/>
        </w:rPr>
        <w:t>HMAC ključev</w:t>
      </w:r>
      <w:proofErr w:type="gramEnd"/>
      <w:r w:rsidRPr="00840DA7">
        <w:rPr>
          <w:sz w:val="24"/>
          <w:szCs w:val="24"/>
          <w:lang w:val="sl-SI"/>
        </w:rPr>
        <w:t xml:space="preserve"> za avtentikacijo DC450 G3-PLC podatkovnih zbiralnikov.</w:t>
      </w:r>
    </w:p>
    <w:p w14:paraId="14B16792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3.8 Življenjski cikel ključev in certifikatov</w:t>
      </w:r>
    </w:p>
    <w:p w14:paraId="74DF116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podpirati celoten življenjski cikel, ki vključuje naslednje faze:</w:t>
      </w:r>
    </w:p>
    <w:p w14:paraId="2CAC3DB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Generacija: </w:t>
      </w:r>
      <w:r w:rsidRPr="00840DA7">
        <w:rPr>
          <w:sz w:val="24"/>
          <w:szCs w:val="24"/>
          <w:lang w:val="sl-SI"/>
        </w:rPr>
        <w:t>Varno generiranje kriptografskega materiala z ustreznimi generatorji naključnih števil.</w:t>
      </w:r>
    </w:p>
    <w:p w14:paraId="66C87B7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lastRenderedPageBreak/>
        <w:t xml:space="preserve">Uvoz in registracija: </w:t>
      </w:r>
      <w:r w:rsidRPr="00840DA7">
        <w:rPr>
          <w:sz w:val="24"/>
          <w:szCs w:val="24"/>
          <w:lang w:val="sl-SI"/>
        </w:rPr>
        <w:t xml:space="preserve">Varni postopki uvoza iz shipment datotek z </w:t>
      </w:r>
      <w:proofErr w:type="gramStart"/>
      <w:r w:rsidRPr="00840DA7">
        <w:rPr>
          <w:sz w:val="24"/>
          <w:szCs w:val="24"/>
          <w:lang w:val="sl-SI"/>
        </w:rPr>
        <w:t>validacijo</w:t>
      </w:r>
      <w:proofErr w:type="gramEnd"/>
      <w:r w:rsidRPr="00840DA7">
        <w:rPr>
          <w:sz w:val="24"/>
          <w:szCs w:val="24"/>
          <w:lang w:val="sl-SI"/>
        </w:rPr>
        <w:t>.</w:t>
      </w:r>
    </w:p>
    <w:p w14:paraId="3435198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Distribucija: </w:t>
      </w:r>
      <w:r w:rsidRPr="00840DA7">
        <w:rPr>
          <w:sz w:val="24"/>
          <w:szCs w:val="24"/>
          <w:lang w:val="sl-SI"/>
        </w:rPr>
        <w:t>Nadzorovano posredovanje ključev do naprav in sistemov.</w:t>
      </w:r>
    </w:p>
    <w:p w14:paraId="7420808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Hramba: </w:t>
      </w:r>
      <w:r w:rsidRPr="00840DA7">
        <w:rPr>
          <w:sz w:val="24"/>
          <w:szCs w:val="24"/>
          <w:lang w:val="sl-SI"/>
        </w:rPr>
        <w:t>Varna, šifrirana hramba.</w:t>
      </w:r>
    </w:p>
    <w:p w14:paraId="1DF0390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proofErr w:type="gramStart"/>
      <w:r w:rsidRPr="00840DA7">
        <w:rPr>
          <w:b/>
          <w:sz w:val="24"/>
          <w:szCs w:val="24"/>
          <w:lang w:val="sl-SI"/>
        </w:rPr>
        <w:t>Rotacija</w:t>
      </w:r>
      <w:proofErr w:type="gramEnd"/>
      <w:r w:rsidRPr="00840DA7">
        <w:rPr>
          <w:b/>
          <w:sz w:val="24"/>
          <w:szCs w:val="24"/>
          <w:lang w:val="sl-SI"/>
        </w:rPr>
        <w:t xml:space="preserve">: </w:t>
      </w:r>
      <w:r w:rsidRPr="00840DA7">
        <w:rPr>
          <w:sz w:val="24"/>
          <w:szCs w:val="24"/>
          <w:lang w:val="sl-SI"/>
        </w:rPr>
        <w:t>Avtomatska ali ročna menjava ključev brez prekinitve delovanja.</w:t>
      </w:r>
    </w:p>
    <w:p w14:paraId="23C9789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Arhiviranje in brisanje: </w:t>
      </w:r>
      <w:r w:rsidRPr="00840DA7">
        <w:rPr>
          <w:sz w:val="24"/>
          <w:szCs w:val="24"/>
          <w:lang w:val="sl-SI"/>
        </w:rPr>
        <w:t>Nadzorovano arhiviranje ali varno brisanje po izteku življenjske dobe.</w:t>
      </w:r>
    </w:p>
    <w:p w14:paraId="03235282" w14:textId="77777777" w:rsidR="00FC5FFE" w:rsidRPr="00840DA7" w:rsidRDefault="00FC5FFE" w:rsidP="00FC5FFE">
      <w:pPr>
        <w:pStyle w:val="Oznaenseznam"/>
        <w:numPr>
          <w:ilvl w:val="0"/>
          <w:numId w:val="0"/>
        </w:numPr>
        <w:ind w:left="360" w:hanging="360"/>
        <w:rPr>
          <w:rFonts w:hint="eastAsia"/>
          <w:sz w:val="24"/>
          <w:szCs w:val="24"/>
          <w:lang w:val="sl-SI"/>
        </w:rPr>
      </w:pPr>
    </w:p>
    <w:p w14:paraId="7D20F40E" w14:textId="77777777" w:rsidR="00FC5FFE" w:rsidRPr="00840DA7" w:rsidRDefault="00FC5FFE" w:rsidP="00FC5FFE">
      <w:pPr>
        <w:pStyle w:val="Oznaenseznam"/>
        <w:numPr>
          <w:ilvl w:val="0"/>
          <w:numId w:val="0"/>
        </w:numPr>
        <w:ind w:left="360" w:hanging="360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Naročnik je izključni lastnik vsega kriptografskega materiala, generiranega ali upravljanega v okviru sistema. Ponudnik ne sme hraniti kopij produkcijskih ključev ali drugega občutljivega kriptografskega materiala izven okolja naročnika.</w:t>
      </w:r>
    </w:p>
    <w:p w14:paraId="743FAB15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3.9 Nadzor in revizijska sled</w:t>
      </w:r>
    </w:p>
    <w:p w14:paraId="4993280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mora beležiti vse kriptografske operacije in varnostne dogodke. Revizijski zapisi morajo biti:</w:t>
      </w:r>
    </w:p>
    <w:p w14:paraId="2D74A2CA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zaščiteni pred nepooblaščenim brisanjem ali spremembo,</w:t>
      </w:r>
    </w:p>
    <w:p w14:paraId="6E95E2F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dostopni pooblaščenim revizorjem,</w:t>
      </w:r>
    </w:p>
    <w:p w14:paraId="073117C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sistem mora omogočati izvoz revizijskih zapisov v standardnih formatih (syslog, JSON, CSV ali SIEM integracija),</w:t>
      </w:r>
    </w:p>
    <w:p w14:paraId="016A762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revizijski podatki morajo biti časovno sinhronizirani (NTP),</w:t>
      </w:r>
    </w:p>
    <w:p w14:paraId="6C44755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shranjeni vsaj 5 let.</w:t>
      </w:r>
    </w:p>
    <w:p w14:paraId="19574289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4. Integracijske zahteve</w:t>
      </w:r>
    </w:p>
    <w:p w14:paraId="43A04761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4.1 Integracija s </w:t>
      </w:r>
      <w:proofErr w:type="gramStart"/>
      <w:r w:rsidRPr="00840DA7">
        <w:rPr>
          <w:rFonts w:asciiTheme="minorHAnsi" w:hAnsiTheme="minorHAnsi"/>
        </w:rPr>
        <w:t>head</w:t>
      </w:r>
      <w:proofErr w:type="gramEnd"/>
      <w:r w:rsidRPr="00840DA7">
        <w:rPr>
          <w:rFonts w:asciiTheme="minorHAnsi" w:hAnsiTheme="minorHAnsi"/>
        </w:rPr>
        <w:t>-end sistemom e-Point</w:t>
      </w:r>
    </w:p>
    <w:p w14:paraId="76DF244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KMS mora biti tekom projekta popolnoma integriran z obstoječim </w:t>
      </w:r>
      <w:proofErr w:type="gramStart"/>
      <w:r w:rsidRPr="00840DA7">
        <w:rPr>
          <w:sz w:val="24"/>
          <w:szCs w:val="24"/>
        </w:rPr>
        <w:t>head</w:t>
      </w:r>
      <w:proofErr w:type="gramEnd"/>
      <w:r w:rsidRPr="00840DA7">
        <w:rPr>
          <w:sz w:val="24"/>
          <w:szCs w:val="24"/>
        </w:rPr>
        <w:t>-end sistemom e-Point. Integracija mora vključevati:</w:t>
      </w:r>
    </w:p>
    <w:p w14:paraId="697EF7E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Protokol komunikacije: </w:t>
      </w:r>
      <w:r w:rsidRPr="00840DA7">
        <w:rPr>
          <w:sz w:val="24"/>
          <w:szCs w:val="24"/>
          <w:lang w:val="sl-SI"/>
        </w:rPr>
        <w:t>Varen API (REST ali drug dogovorjen protokol) za izmenjavo kriptografskega materiala in statusnih informacij.</w:t>
      </w:r>
    </w:p>
    <w:p w14:paraId="46F84EFA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Avtentikacija in avtorizacija: </w:t>
      </w:r>
      <w:r w:rsidRPr="00840DA7">
        <w:rPr>
          <w:sz w:val="24"/>
          <w:szCs w:val="24"/>
          <w:lang w:val="sl-SI"/>
        </w:rPr>
        <w:t xml:space="preserve">Vzajemna TLS (mTLS) avtentikacija za </w:t>
      </w:r>
      <w:proofErr w:type="gramStart"/>
      <w:r w:rsidRPr="00840DA7">
        <w:rPr>
          <w:sz w:val="24"/>
          <w:szCs w:val="24"/>
          <w:lang w:val="sl-SI"/>
        </w:rPr>
        <w:t>API klice</w:t>
      </w:r>
      <w:proofErr w:type="gramEnd"/>
      <w:r w:rsidRPr="00840DA7">
        <w:rPr>
          <w:sz w:val="24"/>
          <w:szCs w:val="24"/>
          <w:lang w:val="sl-SI"/>
        </w:rPr>
        <w:t xml:space="preserve"> med sistemoma.</w:t>
      </w:r>
    </w:p>
    <w:p w14:paraId="3EFA974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Upravljanje ključev za števce: </w:t>
      </w:r>
      <w:r w:rsidRPr="00840DA7">
        <w:rPr>
          <w:sz w:val="24"/>
          <w:szCs w:val="24"/>
          <w:lang w:val="sl-SI"/>
        </w:rPr>
        <w:t xml:space="preserve">e-Point mora imeti možnost sprožiti distribucijo ali </w:t>
      </w:r>
      <w:proofErr w:type="gramStart"/>
      <w:r w:rsidRPr="00840DA7">
        <w:rPr>
          <w:sz w:val="24"/>
          <w:szCs w:val="24"/>
          <w:lang w:val="sl-SI"/>
        </w:rPr>
        <w:t>rotacijo</w:t>
      </w:r>
      <w:proofErr w:type="gramEnd"/>
      <w:r w:rsidRPr="00840DA7">
        <w:rPr>
          <w:sz w:val="24"/>
          <w:szCs w:val="24"/>
          <w:lang w:val="sl-SI"/>
        </w:rPr>
        <w:t xml:space="preserve"> ključev za posamezni števec ali skupino prek KMS.</w:t>
      </w:r>
    </w:p>
    <w:p w14:paraId="2E8B2D9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Statusni nadzor: </w:t>
      </w:r>
      <w:r w:rsidRPr="00840DA7">
        <w:rPr>
          <w:sz w:val="24"/>
          <w:szCs w:val="24"/>
          <w:lang w:val="sl-SI"/>
        </w:rPr>
        <w:t>KMS mora e-Pointu zagotavljati informacije o stanju ključev (datum zadnje rotacije).</w:t>
      </w:r>
    </w:p>
    <w:p w14:paraId="2C6060F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lastRenderedPageBreak/>
        <w:t xml:space="preserve">Veljavnost ključev: </w:t>
      </w:r>
      <w:r w:rsidRPr="00840DA7">
        <w:rPr>
          <w:bCs/>
          <w:sz w:val="24"/>
          <w:szCs w:val="24"/>
          <w:lang w:val="sl-SI"/>
        </w:rPr>
        <w:t>e-Point mora KMSju potrditi uspešnost zamenjave ključa (rotacije), KMS mora do tega tranutka hraniti star in nov ključ. KMS mora omogočati nastavitev hranjenja vseh verzij (starih) ključev.</w:t>
      </w:r>
    </w:p>
    <w:p w14:paraId="08754B5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Izvedba brez prekinitev: </w:t>
      </w:r>
      <w:r w:rsidRPr="00840DA7">
        <w:rPr>
          <w:sz w:val="24"/>
          <w:szCs w:val="24"/>
          <w:lang w:val="sl-SI"/>
        </w:rPr>
        <w:t>Integracija ne sme vplivati na obstoječe procese in operacije v sistemu e-Point.</w:t>
      </w:r>
    </w:p>
    <w:p w14:paraId="16D7E707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4.2 Integracija </w:t>
      </w:r>
      <w:proofErr w:type="gramStart"/>
      <w:r w:rsidRPr="00840DA7">
        <w:rPr>
          <w:rFonts w:asciiTheme="minorHAnsi" w:hAnsiTheme="minorHAnsi"/>
        </w:rPr>
        <w:t>z</w:t>
      </w:r>
      <w:proofErr w:type="gramEnd"/>
      <w:r w:rsidRPr="00840DA7">
        <w:rPr>
          <w:rFonts w:asciiTheme="minorHAnsi" w:hAnsiTheme="minorHAnsi"/>
        </w:rPr>
        <w:t xml:space="preserve"> podatkovnimi zbiralniki DC450 G3-PLC</w:t>
      </w:r>
    </w:p>
    <w:p w14:paraId="73C6C7A3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biti tekom projekta integriran z obstoječimi podatkovnimi zbiralniki DC450 G3-PLC. Integracija mora vključevati:</w:t>
      </w:r>
    </w:p>
    <w:p w14:paraId="2BE5BF1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Distribucija PSK: </w:t>
      </w:r>
      <w:r w:rsidRPr="00840DA7">
        <w:rPr>
          <w:sz w:val="24"/>
          <w:szCs w:val="24"/>
          <w:lang w:val="sl-SI"/>
        </w:rPr>
        <w:t>Varno posredovanje Pre-Shared Key za G3 PLC omrežje na posamezne podatkovne zbiralnike.</w:t>
      </w:r>
    </w:p>
    <w:p w14:paraId="27E08709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Upravljanje certifikatov (mTLS): </w:t>
      </w:r>
      <w:r w:rsidRPr="00840DA7">
        <w:rPr>
          <w:sz w:val="24"/>
          <w:szCs w:val="24"/>
          <w:lang w:val="sl-SI"/>
        </w:rPr>
        <w:t>KMS mora generirati in distribuirati klientske ter strežniške certifikate za mTLS povezavo med KMS/e-Point in DC450.</w:t>
      </w:r>
    </w:p>
    <w:p w14:paraId="6BA9282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Upravljanje </w:t>
      </w:r>
      <w:proofErr w:type="gramStart"/>
      <w:r w:rsidRPr="00840DA7">
        <w:rPr>
          <w:b/>
          <w:sz w:val="24"/>
          <w:szCs w:val="24"/>
          <w:lang w:val="sl-SI"/>
        </w:rPr>
        <w:t>HMAC ključev</w:t>
      </w:r>
      <w:proofErr w:type="gramEnd"/>
      <w:r w:rsidRPr="00840DA7">
        <w:rPr>
          <w:b/>
          <w:sz w:val="24"/>
          <w:szCs w:val="24"/>
          <w:lang w:val="sl-SI"/>
        </w:rPr>
        <w:t xml:space="preserve">: </w:t>
      </w:r>
      <w:r w:rsidRPr="00840DA7">
        <w:rPr>
          <w:sz w:val="24"/>
          <w:szCs w:val="24"/>
          <w:lang w:val="sl-SI"/>
        </w:rPr>
        <w:t>Generiranje, distribucija in rotacija HMAC ključev za avtentikacijo DC450 zbiralnikov.</w:t>
      </w:r>
    </w:p>
    <w:p w14:paraId="53764FB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Distribucija </w:t>
      </w:r>
      <w:proofErr w:type="gramStart"/>
      <w:r w:rsidRPr="00840DA7">
        <w:rPr>
          <w:b/>
          <w:sz w:val="24"/>
          <w:szCs w:val="24"/>
          <w:lang w:val="sl-SI"/>
        </w:rPr>
        <w:t>DLMS ključev</w:t>
      </w:r>
      <w:proofErr w:type="gramEnd"/>
      <w:r w:rsidRPr="00840DA7">
        <w:rPr>
          <w:b/>
          <w:sz w:val="24"/>
          <w:szCs w:val="24"/>
          <w:lang w:val="sl-SI"/>
        </w:rPr>
        <w:t xml:space="preserve">: </w:t>
      </w:r>
      <w:r w:rsidRPr="00840DA7">
        <w:rPr>
          <w:sz w:val="24"/>
          <w:szCs w:val="24"/>
          <w:lang w:val="sl-SI"/>
        </w:rPr>
        <w:t>Posredovanje GUEK, GAK, GBEK in ostalih DLMS/COSEM ključev prek DC450 do pametnih števcev.</w:t>
      </w:r>
    </w:p>
    <w:p w14:paraId="7CDDCAF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Potrditev distribucije: </w:t>
      </w:r>
      <w:r w:rsidRPr="00840DA7">
        <w:rPr>
          <w:sz w:val="24"/>
          <w:szCs w:val="24"/>
          <w:lang w:val="sl-SI"/>
        </w:rPr>
        <w:t>DC450 mora KMS-u potrditi uspešen sprejem in namestitev kriptografskega materiala.</w:t>
      </w:r>
    </w:p>
    <w:p w14:paraId="63C0669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proofErr w:type="gramStart"/>
      <w:r w:rsidRPr="00840DA7">
        <w:rPr>
          <w:b/>
          <w:sz w:val="24"/>
          <w:szCs w:val="24"/>
          <w:lang w:val="sl-SI"/>
        </w:rPr>
        <w:t>Kompatibilnost</w:t>
      </w:r>
      <w:proofErr w:type="gramEnd"/>
      <w:r w:rsidRPr="00840DA7">
        <w:rPr>
          <w:b/>
          <w:sz w:val="24"/>
          <w:szCs w:val="24"/>
          <w:lang w:val="sl-SI"/>
        </w:rPr>
        <w:t xml:space="preserve"> s firmware: </w:t>
      </w:r>
      <w:r w:rsidRPr="00840DA7">
        <w:rPr>
          <w:sz w:val="24"/>
          <w:szCs w:val="24"/>
          <w:lang w:val="sl-SI"/>
        </w:rPr>
        <w:t>Rešitev mora biti kompatibilna z obstoječo različico firmware naprav DC450 G3-PLC brez zahteve po nadgradnji naprav.</w:t>
      </w:r>
    </w:p>
    <w:p w14:paraId="672D3254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4.3 Prihodnje integracije</w:t>
      </w:r>
    </w:p>
    <w:p w14:paraId="4BF0C18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Sistem mora biti zasnovan tako, da omogoča prihodnje integracije z novimi napravami in sistemi (novi tipi pametnih števcev, nove različice podatkovnih zbiralnikov ali novi </w:t>
      </w:r>
      <w:proofErr w:type="gramStart"/>
      <w:r w:rsidRPr="00840DA7">
        <w:rPr>
          <w:sz w:val="24"/>
          <w:szCs w:val="24"/>
        </w:rPr>
        <w:t>head</w:t>
      </w:r>
      <w:proofErr w:type="gramEnd"/>
      <w:r w:rsidRPr="00840DA7">
        <w:rPr>
          <w:sz w:val="24"/>
          <w:szCs w:val="24"/>
        </w:rPr>
        <w:t>-end sistemi). Arhitektura mora podpirati standardizirane vmesnike (API).</w:t>
      </w:r>
    </w:p>
    <w:p w14:paraId="6E3DC317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Ponudnik mora zagotavljati razširitve rešitve in nove integracije po konkurenčnih cenah.</w:t>
      </w:r>
    </w:p>
    <w:p w14:paraId="52724224" w14:textId="77777777" w:rsidR="00FC5FFE" w:rsidRPr="00840DA7" w:rsidRDefault="00FC5FFE" w:rsidP="00FC5FFE"/>
    <w:p w14:paraId="0460316E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5. Tehnične in arhitekturne zahteve</w:t>
      </w:r>
    </w:p>
    <w:p w14:paraId="7954EDF9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5.1 Okolje namestitve</w:t>
      </w:r>
    </w:p>
    <w:p w14:paraId="4A3A5F5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biti nameščen v IT okolju naročnika (on-premise). Rešitev mora biti implementirana v namenskem projektu (namespace) znotraj platforme OpenShift naročnika.</w:t>
      </w:r>
    </w:p>
    <w:p w14:paraId="3C679BFD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lastRenderedPageBreak/>
        <w:t xml:space="preserve">Rešitev mora biti zasnovana in implementirana kot </w:t>
      </w:r>
      <w:r w:rsidRPr="00840DA7">
        <w:rPr>
          <w:b/>
          <w:bCs/>
          <w:sz w:val="24"/>
          <w:szCs w:val="24"/>
        </w:rPr>
        <w:t>mikroservisna arhitektura</w:t>
      </w:r>
      <w:r w:rsidRPr="00840DA7">
        <w:rPr>
          <w:sz w:val="24"/>
          <w:szCs w:val="24"/>
        </w:rPr>
        <w:t>, pri čemer morajo biti vse funkcionalne komponente sistema ločene v samostojne mikroservise, ki omogočajo neodvisno nameščanje, nadgradnjo, skaliranje in upravljanje.</w:t>
      </w:r>
    </w:p>
    <w:p w14:paraId="6DD8128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Vsi mikroservisi se morajo izvajati izključno v </w:t>
      </w:r>
      <w:r w:rsidRPr="00840DA7">
        <w:rPr>
          <w:b/>
          <w:bCs/>
          <w:sz w:val="24"/>
          <w:szCs w:val="24"/>
        </w:rPr>
        <w:t>Linux kontejnerjih</w:t>
      </w:r>
      <w:proofErr w:type="gramStart"/>
      <w:r w:rsidRPr="00840DA7">
        <w:rPr>
          <w:sz w:val="24"/>
          <w:szCs w:val="24"/>
        </w:rPr>
        <w:t xml:space="preserve"> kot</w:t>
      </w:r>
      <w:proofErr w:type="gramEnd"/>
      <w:r w:rsidRPr="00840DA7">
        <w:rPr>
          <w:sz w:val="24"/>
          <w:szCs w:val="24"/>
        </w:rPr>
        <w:t xml:space="preserve"> podi znotraj platforme OpenShift. Uporaba ne-Linux izvajalnih okolij ali monolitnih implementacij ni dopustna.</w:t>
      </w:r>
    </w:p>
    <w:p w14:paraId="154B81D0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Ponudnik mora specificirati minimalne zahteve glede strojne in programske opreme, vključno z:</w:t>
      </w:r>
      <w:r w:rsidRPr="00840DA7">
        <w:rPr>
          <w:sz w:val="24"/>
          <w:szCs w:val="24"/>
        </w:rPr>
        <w:br/>
        <w:t>• zahtevanimi strežniškimi viri (CPU, pomnilnik, diskovni prostor),</w:t>
      </w:r>
      <w:r w:rsidRPr="00840DA7">
        <w:rPr>
          <w:sz w:val="24"/>
          <w:szCs w:val="24"/>
        </w:rPr>
        <w:br/>
        <w:t>• podprtimi različicami operacijskega sistema Linux,</w:t>
      </w:r>
      <w:r w:rsidRPr="00840DA7">
        <w:rPr>
          <w:sz w:val="24"/>
          <w:szCs w:val="24"/>
        </w:rPr>
        <w:br/>
        <w:t>• podprtimi različicami platforme OpenShift,</w:t>
      </w:r>
      <w:r w:rsidRPr="00840DA7">
        <w:rPr>
          <w:sz w:val="24"/>
          <w:szCs w:val="24"/>
        </w:rPr>
        <w:br/>
        <w:t>• zahtevami glede kontejnerskega izvajalnega okolja in orkestracije podov,</w:t>
      </w:r>
      <w:r w:rsidRPr="00840DA7">
        <w:rPr>
          <w:sz w:val="24"/>
          <w:szCs w:val="24"/>
        </w:rPr>
        <w:br/>
        <w:t>• zahtevanimi omrežnimi komponentami in povezljivostjo,</w:t>
      </w:r>
      <w:r w:rsidRPr="00840DA7">
        <w:rPr>
          <w:sz w:val="24"/>
          <w:szCs w:val="24"/>
        </w:rPr>
        <w:br/>
        <w:t>• zahtevami za persistentno hrambo podatkov.</w:t>
      </w:r>
    </w:p>
    <w:p w14:paraId="0CBFC808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Rešitev mora podpirati konfiguracijo in izvajanje omrežnih politik (NetworkPolicy), ki omogočajo </w:t>
      </w:r>
      <w:proofErr w:type="gramStart"/>
      <w:r w:rsidRPr="00840DA7">
        <w:rPr>
          <w:sz w:val="24"/>
          <w:szCs w:val="24"/>
        </w:rPr>
        <w:t>segmentacijo</w:t>
      </w:r>
      <w:proofErr w:type="gramEnd"/>
      <w:r w:rsidRPr="00840DA7">
        <w:rPr>
          <w:sz w:val="24"/>
          <w:szCs w:val="24"/>
        </w:rPr>
        <w:t xml:space="preserve"> omrežnega prometa ter omejevanje komunikacije izključno na avtorizirane sisteme in storitve v skladu z varnostnimi politikami naročnika.</w:t>
      </w:r>
    </w:p>
    <w:p w14:paraId="3469889D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Mikroservisna arhitektura mora omogočati ločeno upravljanje komunikacije med posameznimi storitvami ter jasno definiran nadzor nad medservisnimi povezavami skladno z varnostnimi politikami platforme OpenShift.</w:t>
      </w:r>
    </w:p>
    <w:p w14:paraId="4FAAC13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KMS mora omogočati delovanje brez povezave v </w:t>
      </w:r>
      <w:proofErr w:type="gramStart"/>
      <w:r w:rsidRPr="00840DA7">
        <w:rPr>
          <w:sz w:val="24"/>
          <w:szCs w:val="24"/>
        </w:rPr>
        <w:t>internet</w:t>
      </w:r>
      <w:proofErr w:type="gramEnd"/>
      <w:r w:rsidRPr="00840DA7">
        <w:rPr>
          <w:sz w:val="24"/>
          <w:szCs w:val="24"/>
        </w:rPr>
        <w:t xml:space="preserve"> (air-gapped oziroma isolated deployment).</w:t>
      </w:r>
    </w:p>
    <w:p w14:paraId="64C3D83C" w14:textId="77777777" w:rsidR="00FC5FFE" w:rsidRPr="00840DA7" w:rsidRDefault="00FC5FFE" w:rsidP="00FC5FFE">
      <w:pPr>
        <w:rPr>
          <w:sz w:val="24"/>
          <w:szCs w:val="24"/>
        </w:rPr>
      </w:pPr>
    </w:p>
    <w:p w14:paraId="484B73E7" w14:textId="77777777" w:rsidR="00FC5FFE" w:rsidRPr="00840DA7" w:rsidRDefault="00FC5FFE" w:rsidP="00FC5FFE">
      <w:pPr>
        <w:pStyle w:val="Naslov2"/>
        <w:rPr>
          <w:rFonts w:asciiTheme="minorHAnsi" w:hAnsiTheme="minorHAnsi" w:hint="eastAsia"/>
          <w:sz w:val="28"/>
          <w:szCs w:val="28"/>
        </w:rPr>
      </w:pPr>
      <w:r w:rsidRPr="00840DA7">
        <w:rPr>
          <w:rFonts w:asciiTheme="minorHAnsi" w:hAnsiTheme="minorHAnsi"/>
          <w:sz w:val="28"/>
          <w:szCs w:val="28"/>
        </w:rPr>
        <w:t>5.2 Visoka razpoložljivost</w:t>
      </w:r>
    </w:p>
    <w:p w14:paraId="11AA334C" w14:textId="77777777" w:rsidR="00FC5FFE" w:rsidRPr="00840DA7" w:rsidRDefault="00FC5FFE" w:rsidP="00FC5FFE">
      <w:pPr>
        <w:pStyle w:val="Oznaenseznam"/>
        <w:spacing w:after="0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Zahtevana minimalna razpoložljivost sistema mora biti skladna s politiko in zahtevami naročnika.</w:t>
      </w:r>
    </w:p>
    <w:p w14:paraId="497E9DEF" w14:textId="77777777" w:rsidR="00FC5FFE" w:rsidRPr="00840DA7" w:rsidRDefault="00FC5FFE" w:rsidP="00FC5FFE">
      <w:pPr>
        <w:pStyle w:val="Oznaenseznam"/>
        <w:numPr>
          <w:ilvl w:val="0"/>
          <w:numId w:val="0"/>
        </w:numPr>
        <w:spacing w:after="0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Sistem mora vključevati:</w:t>
      </w:r>
    </w:p>
    <w:p w14:paraId="197DC3ED" w14:textId="77777777" w:rsidR="00FC5FFE" w:rsidRPr="00840DA7" w:rsidRDefault="00FC5FFE" w:rsidP="00FC5FFE">
      <w:pPr>
        <w:pStyle w:val="Oznaenseznam"/>
        <w:numPr>
          <w:ilvl w:val="0"/>
          <w:numId w:val="0"/>
        </w:numPr>
        <w:spacing w:after="0"/>
        <w:ind w:left="360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• redundantno arhitekturo v konfiguraciji primarni/sekundarni ali aktivni/aktivni gruči</w:t>
      </w:r>
      <w:r w:rsidRPr="00840DA7">
        <w:rPr>
          <w:sz w:val="24"/>
          <w:szCs w:val="24"/>
          <w:lang w:val="pl-PL"/>
        </w:rPr>
        <w:br/>
        <w:t>• mikroservisno zasnovo z možnostjo neodvisnega ponovnega zagona, nadgradnje in obnove posameznih storitev brez vpliva na delovanje celotnega sistema,</w:t>
      </w:r>
      <w:r w:rsidRPr="00840DA7">
        <w:rPr>
          <w:sz w:val="24"/>
          <w:szCs w:val="24"/>
          <w:lang w:val="pl-PL"/>
        </w:rPr>
        <w:br/>
        <w:t>• samodejni preklop (failover) ob okvari primarnega sistema z možnostjo ročnega kontroliranega posredovanja,</w:t>
      </w:r>
      <w:r w:rsidRPr="00840DA7">
        <w:rPr>
          <w:sz w:val="24"/>
          <w:szCs w:val="24"/>
          <w:lang w:val="pl-PL"/>
        </w:rPr>
        <w:br/>
        <w:t>• podporo za visoko razpoložljivost znotraj okolja OpenShift,</w:t>
      </w:r>
      <w:r w:rsidRPr="00840DA7">
        <w:rPr>
          <w:sz w:val="24"/>
          <w:szCs w:val="24"/>
          <w:lang w:val="pl-PL"/>
        </w:rPr>
        <w:br/>
        <w:t>• razporeditev podov po ločenih Linux vozliščih (node anti-affinity), kjer je to tehnično izvedljivo,</w:t>
      </w:r>
      <w:r w:rsidRPr="00840DA7">
        <w:rPr>
          <w:sz w:val="24"/>
          <w:szCs w:val="24"/>
          <w:lang w:val="pl-PL"/>
        </w:rPr>
        <w:br/>
        <w:t>• avtomatsko ponovno vzpostavitev podov in storitev ob odpovedi kontejnerja ali vozlišča,</w:t>
      </w:r>
      <w:r w:rsidRPr="00840DA7">
        <w:rPr>
          <w:sz w:val="24"/>
          <w:szCs w:val="24"/>
          <w:lang w:val="pl-PL"/>
        </w:rPr>
        <w:br/>
      </w:r>
      <w:r w:rsidRPr="00840DA7">
        <w:rPr>
          <w:sz w:val="24"/>
          <w:szCs w:val="24"/>
          <w:lang w:val="pl-PL"/>
        </w:rPr>
        <w:lastRenderedPageBreak/>
        <w:t>• podporo za horizontalno skaliranje mikroservisov glede na obremenitev,</w:t>
      </w:r>
      <w:r w:rsidRPr="00840DA7">
        <w:rPr>
          <w:sz w:val="24"/>
          <w:szCs w:val="24"/>
          <w:lang w:val="pl-PL"/>
        </w:rPr>
        <w:br/>
        <w:t>• uravnoteženje obremenitve med instancami storitev, kjer je to potrebno za stabilno delovanje sistema,</w:t>
      </w:r>
      <w:r w:rsidRPr="00840DA7">
        <w:rPr>
          <w:sz w:val="24"/>
          <w:szCs w:val="24"/>
          <w:lang w:val="pl-PL"/>
        </w:rPr>
        <w:br/>
        <w:t>• stalni nadzor zdravja vseh komponent, podov in storitev z avtomatskim alarmiranjem ter zbiranjem metrik (npr. Prometheus/Grafana ali ekvivalentno),</w:t>
      </w:r>
      <w:r w:rsidRPr="00840DA7">
        <w:rPr>
          <w:sz w:val="24"/>
          <w:szCs w:val="24"/>
          <w:lang w:val="pl-PL"/>
        </w:rPr>
        <w:br/>
        <w:t>• podporo za obnovitev sistema po izpadu brez izgube integritete podatkov,</w:t>
      </w:r>
      <w:r w:rsidRPr="00840DA7">
        <w:rPr>
          <w:sz w:val="24"/>
          <w:szCs w:val="24"/>
          <w:lang w:val="pl-PL"/>
        </w:rPr>
        <w:br/>
        <w:t>• skladnost z omrežnimi politikami naročnika ter neprekinjeno delovanje ob uveljavitvi varnostnih pravil platforme OpenShift.</w:t>
      </w:r>
    </w:p>
    <w:p w14:paraId="08D2165F" w14:textId="77777777" w:rsidR="00FC5FFE" w:rsidRPr="00840DA7" w:rsidRDefault="00FC5FFE" w:rsidP="00FC5FFE">
      <w:pPr>
        <w:pStyle w:val="Oznaenseznam"/>
        <w:numPr>
          <w:ilvl w:val="0"/>
          <w:numId w:val="0"/>
        </w:numPr>
        <w:spacing w:after="0"/>
        <w:ind w:left="360" w:hanging="360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Vsi mehanizmi visoke razpoložljivosti morajo biti implementirani nativno z uporabo zmogljivosti platforme OpenShift in Kubernetes ter ne smejo biti odvisni od zunanjih lastniških mehanizmov, razen če naročnik to izrecno odobri.</w:t>
      </w:r>
    </w:p>
    <w:p w14:paraId="7EB0E19F" w14:textId="77777777" w:rsidR="00FC5FFE" w:rsidRPr="00840DA7" w:rsidRDefault="00FC5FFE" w:rsidP="00FC5FFE">
      <w:pPr>
        <w:pStyle w:val="Oznaenseznam"/>
        <w:numPr>
          <w:ilvl w:val="0"/>
          <w:numId w:val="0"/>
        </w:numPr>
        <w:spacing w:after="0"/>
        <w:ind w:left="360" w:hanging="360"/>
        <w:rPr>
          <w:rFonts w:hint="eastAsia"/>
          <w:sz w:val="24"/>
          <w:szCs w:val="24"/>
          <w:lang w:val="sl-SI"/>
        </w:rPr>
      </w:pPr>
    </w:p>
    <w:p w14:paraId="62CC89EB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5.3 Varnostno </w:t>
      </w:r>
      <w:proofErr w:type="gramStart"/>
      <w:r w:rsidRPr="00840DA7">
        <w:rPr>
          <w:rFonts w:asciiTheme="minorHAnsi" w:hAnsiTheme="minorHAnsi"/>
        </w:rPr>
        <w:t>kopiranje</w:t>
      </w:r>
      <w:proofErr w:type="gramEnd"/>
      <w:r w:rsidRPr="00840DA7">
        <w:rPr>
          <w:rFonts w:asciiTheme="minorHAnsi" w:hAnsiTheme="minorHAnsi"/>
        </w:rPr>
        <w:t xml:space="preserve"> in obnovitev </w:t>
      </w:r>
    </w:p>
    <w:p w14:paraId="5BD3F1A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Sistem mora zagotavljati celovite mehanizme varnostnega </w:t>
      </w:r>
      <w:proofErr w:type="gramStart"/>
      <w:r w:rsidRPr="00840DA7">
        <w:rPr>
          <w:sz w:val="24"/>
          <w:szCs w:val="24"/>
        </w:rPr>
        <w:t>kopiranja</w:t>
      </w:r>
      <w:proofErr w:type="gramEnd"/>
      <w:r w:rsidRPr="00840DA7">
        <w:rPr>
          <w:sz w:val="24"/>
          <w:szCs w:val="24"/>
        </w:rPr>
        <w:t xml:space="preserve"> in obnove podatkov ter konfiguracij skladno s politiko, varnostnimi zahtevami in operativnimi postopki naročnika.</w:t>
      </w:r>
    </w:p>
    <w:p w14:paraId="6CE9B7F4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mora vključevati:</w:t>
      </w:r>
    </w:p>
    <w:p w14:paraId="5D42FF41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avtomatizirano varnostno kopiranje vseh kritičnih podatkov, konfiguracij, kriptografskega materiala in aplikativnih stanj sistema,</w:t>
      </w:r>
      <w:r w:rsidRPr="00840DA7">
        <w:rPr>
          <w:sz w:val="24"/>
          <w:szCs w:val="24"/>
        </w:rPr>
        <w:br/>
        <w:t>• podporo za različne tipe varnostnih kopij (polne, inkrementalne in diferencialne),</w:t>
      </w:r>
      <w:r w:rsidRPr="00840DA7">
        <w:rPr>
          <w:sz w:val="24"/>
          <w:szCs w:val="24"/>
        </w:rPr>
        <w:br/>
        <w:t>• možnost časovno konsistentne obnove podatkov (</w:t>
      </w:r>
      <w:proofErr w:type="gramStart"/>
      <w:r w:rsidRPr="00840DA7">
        <w:rPr>
          <w:sz w:val="24"/>
          <w:szCs w:val="24"/>
        </w:rPr>
        <w:t>point</w:t>
      </w:r>
      <w:proofErr w:type="gramEnd"/>
      <w:r w:rsidRPr="00840DA7">
        <w:rPr>
          <w:sz w:val="24"/>
          <w:szCs w:val="24"/>
        </w:rPr>
        <w:t>-in-time recovery), kjer je to tehnično izvedljivo,</w:t>
      </w:r>
      <w:r w:rsidRPr="00840DA7">
        <w:rPr>
          <w:sz w:val="24"/>
          <w:szCs w:val="24"/>
        </w:rPr>
        <w:br/>
        <w:t>• varno hrambo varnostnih kopij v šifrirani obliki (encryption at rest in encryption in transit),</w:t>
      </w:r>
      <w:r w:rsidRPr="00840DA7">
        <w:rPr>
          <w:sz w:val="24"/>
          <w:szCs w:val="24"/>
        </w:rPr>
        <w:br/>
        <w:t>• ločeno hrambo varnostnih kopij od produkcijskega okolja (off-site ali ločen varnostni segment),</w:t>
      </w:r>
      <w:r w:rsidRPr="00840DA7">
        <w:rPr>
          <w:sz w:val="24"/>
          <w:szCs w:val="24"/>
        </w:rPr>
        <w:br/>
        <w:t>• redno preverjanje integritete in obnovljivosti varnostnih kopij (backup verification / restore testing),</w:t>
      </w:r>
      <w:r w:rsidRPr="00840DA7">
        <w:rPr>
          <w:sz w:val="24"/>
          <w:szCs w:val="24"/>
        </w:rPr>
        <w:br/>
        <w:t>• definirane politike hrambe (retention policy) skladno z zahtevami naročnika in regulatornimi smernicami,</w:t>
      </w:r>
      <w:r w:rsidRPr="00840DA7">
        <w:rPr>
          <w:sz w:val="24"/>
          <w:szCs w:val="24"/>
        </w:rPr>
        <w:br/>
        <w:t>• možnost avtomatizirane in ročne obnove celotnega sistema ali posameznih komponent brez izgube integritete podatkov.</w:t>
      </w:r>
    </w:p>
    <w:p w14:paraId="6E4744F1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Kot dodatni mehanizem za zagotavljanje odpornosti na izpad mora sistem podpirati tudi </w:t>
      </w:r>
      <w:r w:rsidRPr="00840DA7">
        <w:rPr>
          <w:b/>
          <w:bCs/>
          <w:sz w:val="24"/>
          <w:szCs w:val="24"/>
        </w:rPr>
        <w:t>Rubrik (Rubrik Security Cloud ali ekvivalentno rešitev)</w:t>
      </w:r>
      <w:r w:rsidRPr="00840DA7">
        <w:rPr>
          <w:sz w:val="24"/>
          <w:szCs w:val="24"/>
        </w:rPr>
        <w:t xml:space="preserve"> kot </w:t>
      </w:r>
      <w:proofErr w:type="gramStart"/>
      <w:r w:rsidRPr="00840DA7">
        <w:rPr>
          <w:sz w:val="24"/>
          <w:szCs w:val="24"/>
        </w:rPr>
        <w:t>sekundarno</w:t>
      </w:r>
      <w:proofErr w:type="gramEnd"/>
      <w:r w:rsidRPr="00840DA7">
        <w:rPr>
          <w:sz w:val="24"/>
          <w:szCs w:val="24"/>
        </w:rPr>
        <w:t xml:space="preserve"> oziroma zaledno (backup) rešitev za orkestracijo, hrambo in obnovo varnostnih kopij, vključno s podporo za avtomatizirano obnovo v primeru katastrofalnih izpadov (disaster recovery).</w:t>
      </w:r>
    </w:p>
    <w:p w14:paraId="3F2CB3B5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Vsi postopki varnostnega </w:t>
      </w:r>
      <w:proofErr w:type="gramStart"/>
      <w:r w:rsidRPr="00840DA7">
        <w:rPr>
          <w:sz w:val="24"/>
          <w:szCs w:val="24"/>
        </w:rPr>
        <w:t>kopiranja</w:t>
      </w:r>
      <w:proofErr w:type="gramEnd"/>
      <w:r w:rsidRPr="00840DA7">
        <w:rPr>
          <w:sz w:val="24"/>
          <w:szCs w:val="24"/>
        </w:rPr>
        <w:t xml:space="preserve"> in obnove morajo biti zasnovani tako, da ne vplivajo na delovanje produkcijskega sistema ter omogočajo hitro obnovitev storitev z minimalnim časom nedelovanja (RTO) in izgubo podatkov (RPO) v skladu z zahtevami naročnika.</w:t>
      </w:r>
    </w:p>
    <w:p w14:paraId="30F6FECC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lastRenderedPageBreak/>
        <w:t>5.4 Skalabilnost</w:t>
      </w:r>
    </w:p>
    <w:p w14:paraId="0E999BF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 Sistem mora biti zasnovan kot distribuirana mikroservisna rešitev, ki omogoča elastično prilagajanje zmogljivosti brez spremembe arhitekture, migracije platforme ali prekinitve delovanja.</w:t>
      </w:r>
    </w:p>
    <w:p w14:paraId="36024ED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>Sistem mora podpirati:</w:t>
      </w:r>
    </w:p>
    <w:p w14:paraId="119779B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 xml:space="preserve">• upravljanje kriptografskega materiala za najmanj </w:t>
      </w:r>
      <w:r w:rsidRPr="00840DA7">
        <w:rPr>
          <w:b/>
          <w:bCs/>
          <w:sz w:val="24"/>
          <w:szCs w:val="24"/>
        </w:rPr>
        <w:t>200.000 naprav (pametnih števcev)</w:t>
      </w:r>
      <w:r w:rsidRPr="00840DA7">
        <w:rPr>
          <w:sz w:val="24"/>
          <w:szCs w:val="24"/>
        </w:rPr>
        <w:t xml:space="preserve"> z možnostjo nadaljnje linearne razširitve kapacitet,</w:t>
      </w:r>
    </w:p>
    <w:p w14:paraId="7B24C1E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• rast obremenitve brez potrebe po spremembi arhitekture sistema, refaktoringu aplikativne zasnove ali uvedbi dodatnih licenčnih omejitev,</w:t>
      </w:r>
    </w:p>
    <w:p w14:paraId="4C30DBF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• horizontalno skaliranje posameznih mikroservisov z dodajanjem novih Linux kontejnerskih instanc (podov) znotraj OpenShift okolja brez prekinitve delovanja sistema,</w:t>
      </w:r>
    </w:p>
    <w:p w14:paraId="09739389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neodvisno skaliranje posameznih funkcionalnih komponent glede na dejansko obremenitev (npr. generiranje ključev, distribucija certifikatov, validacija, revokacija, revizijske operacije),</w:t>
      </w:r>
    </w:p>
    <w:p w14:paraId="31EFAB7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samodejno prilagajanje števila podov glede na sistemske metrike in obremenitvene pragove (CPU, pomnilnik, število zahtevkov, odzivni časi) z uporabo nativnih mehanizmov platforme OpenShift/Kubernetes,</w:t>
      </w:r>
    </w:p>
    <w:p w14:paraId="5291ACA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uravnoteženo porazdelitev transakcijskih in kriptografskih obremenitev med razpoložljive mikroservisne instance brez degradacije zmogljivosti ali izgube integritete transakcij,</w:t>
      </w:r>
    </w:p>
    <w:p w14:paraId="399953E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ohranjanje zahtevanih odzivnih časov ter stabilnega delovanja tudi pri povečanem številu sočasnih zahtevkov in obremenitvenih konicah,</w:t>
      </w:r>
    </w:p>
    <w:p w14:paraId="4A3427C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razširljivost persistentne hrambe in podatkovnih repozitorijev brez prekinitve izvajanja storitev,</w:t>
      </w:r>
    </w:p>
    <w:p w14:paraId="4DE6978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izvajanje skaliranja brez vpliva na razpoložljivost, varnostne politike, revizijsko sledljivost ali integriteto upravljanega kriptografskega materiala.</w:t>
      </w:r>
    </w:p>
    <w:p w14:paraId="224F92D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Ponudnik mora predložiti opis skalirnega modela, vključno z arhitekturnimi omejitvami, pričakovanimi zmogljivostnimi pragovi ter postopki za povečanje kapacitet v produkcijskem okolju naročnika.</w:t>
      </w:r>
    </w:p>
    <w:p w14:paraId="61C06365" w14:textId="77777777" w:rsidR="00FC5FFE" w:rsidRPr="00840DA7" w:rsidRDefault="00FC5FFE" w:rsidP="00FC5FFE">
      <w:pPr>
        <w:pStyle w:val="Oznaenseznam"/>
        <w:numPr>
          <w:ilvl w:val="0"/>
          <w:numId w:val="0"/>
        </w:numPr>
        <w:rPr>
          <w:rFonts w:hint="eastAsia"/>
          <w:sz w:val="24"/>
          <w:szCs w:val="24"/>
          <w:lang w:val="sl-SI"/>
        </w:rPr>
      </w:pPr>
    </w:p>
    <w:p w14:paraId="2CB2031E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5.5 Hramba kriptografskega materiala</w:t>
      </w:r>
    </w:p>
    <w:p w14:paraId="442E5F2E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Vsi kriptografski materiali (vključno s ključi, certifikati, zasebnimi ključi, sejami in ostalimi občutljivimi kriptografskimi artefakti) morajo biti varno hranjeni v šifrirani obliki (</w:t>
      </w:r>
      <w:r w:rsidRPr="00840DA7">
        <w:rPr>
          <w:b/>
          <w:bCs/>
          <w:sz w:val="24"/>
          <w:szCs w:val="24"/>
        </w:rPr>
        <w:t>encryption at rest</w:t>
      </w:r>
      <w:r w:rsidRPr="00840DA7">
        <w:rPr>
          <w:sz w:val="24"/>
          <w:szCs w:val="24"/>
        </w:rPr>
        <w:t>) ter zaščiteni pred nepooblaščenim dostopom, razkritjem ali manipulacijo.</w:t>
      </w:r>
    </w:p>
    <w:p w14:paraId="420633EA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mora zagotavljati:</w:t>
      </w:r>
    </w:p>
    <w:p w14:paraId="03026770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lastRenderedPageBreak/>
        <w:t>• šifriranje vseh kriptografskih materialov v mirovanju z uporabo preverjenih in industrijsko priznanih algoritmov ter ustrezne dolžine ključev, skladno z veljavnimi varnostnimi standardi,</w:t>
      </w:r>
    </w:p>
    <w:p w14:paraId="0E46D57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centralizirano upravljanje ključev preko varnega mehanizma (npr. </w:t>
      </w:r>
      <w:r w:rsidRPr="00840DA7">
        <w:rPr>
          <w:b/>
          <w:bCs/>
          <w:sz w:val="24"/>
          <w:szCs w:val="24"/>
        </w:rPr>
        <w:t xml:space="preserve">KMS – Key </w:t>
      </w:r>
      <w:proofErr w:type="gramStart"/>
      <w:r w:rsidRPr="00840DA7">
        <w:rPr>
          <w:b/>
          <w:bCs/>
          <w:sz w:val="24"/>
          <w:szCs w:val="24"/>
        </w:rPr>
        <w:t>Management</w:t>
      </w:r>
      <w:proofErr w:type="gramEnd"/>
      <w:r w:rsidRPr="00840DA7">
        <w:rPr>
          <w:b/>
          <w:bCs/>
          <w:sz w:val="24"/>
          <w:szCs w:val="24"/>
        </w:rPr>
        <w:t xml:space="preserve"> System</w:t>
      </w:r>
      <w:r w:rsidRPr="00840DA7">
        <w:rPr>
          <w:sz w:val="24"/>
          <w:szCs w:val="24"/>
        </w:rPr>
        <w:t xml:space="preserve"> ali ekvivalent), ki podpira integracijo z OpenShift okoljem,</w:t>
      </w:r>
    </w:p>
    <w:p w14:paraId="4E78A674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ločeno hrambo ključev in šifriranih podatkov (</w:t>
      </w:r>
      <w:proofErr w:type="gramStart"/>
      <w:r w:rsidRPr="00840DA7">
        <w:rPr>
          <w:sz w:val="24"/>
          <w:szCs w:val="24"/>
        </w:rPr>
        <w:t>key</w:t>
      </w:r>
      <w:proofErr w:type="gramEnd"/>
      <w:r w:rsidRPr="00840DA7">
        <w:rPr>
          <w:sz w:val="24"/>
          <w:szCs w:val="24"/>
        </w:rPr>
        <w:t xml:space="preserve"> separation principle),</w:t>
      </w:r>
    </w:p>
    <w:p w14:paraId="059687A9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nadzorovan dostop do kriptografskih materialov izključno preko avtoriziranih mikroservisov in uporabnikov z uporabo </w:t>
      </w:r>
      <w:proofErr w:type="gramStart"/>
      <w:r w:rsidRPr="00840DA7">
        <w:rPr>
          <w:sz w:val="24"/>
          <w:szCs w:val="24"/>
        </w:rPr>
        <w:t>RBAC politik</w:t>
      </w:r>
      <w:proofErr w:type="gramEnd"/>
      <w:r w:rsidRPr="00840DA7">
        <w:rPr>
          <w:sz w:val="24"/>
          <w:szCs w:val="24"/>
        </w:rPr>
        <w:t>,</w:t>
      </w:r>
    </w:p>
    <w:p w14:paraId="7ADF17DC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uporabo varnih mehanizmov za rotacijo ključev (</w:t>
      </w:r>
      <w:proofErr w:type="gramStart"/>
      <w:r w:rsidRPr="00840DA7">
        <w:rPr>
          <w:sz w:val="24"/>
          <w:szCs w:val="24"/>
        </w:rPr>
        <w:t>key</w:t>
      </w:r>
      <w:proofErr w:type="gramEnd"/>
      <w:r w:rsidRPr="00840DA7">
        <w:rPr>
          <w:sz w:val="24"/>
          <w:szCs w:val="24"/>
        </w:rPr>
        <w:t xml:space="preserve"> rotation) brez prekinitve delovanja sistema,</w:t>
      </w:r>
    </w:p>
    <w:p w14:paraId="5BA35F5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revizijsko sled vseh dostopov do kriptografskega materiala, vključno z vpogledi, spremembami in operacijami nad ključi,</w:t>
      </w:r>
    </w:p>
    <w:p w14:paraId="258D4F5E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zaščito kriptografskega materiala v času uporabe (in-</w:t>
      </w:r>
      <w:proofErr w:type="gramStart"/>
      <w:r w:rsidRPr="00840DA7">
        <w:rPr>
          <w:sz w:val="24"/>
          <w:szCs w:val="24"/>
        </w:rPr>
        <w:t>use</w:t>
      </w:r>
      <w:proofErr w:type="gramEnd"/>
      <w:r w:rsidRPr="00840DA7">
        <w:rPr>
          <w:sz w:val="24"/>
          <w:szCs w:val="24"/>
        </w:rPr>
        <w:t xml:space="preserve"> protection), kjer je to tehnično izvedljivo,</w:t>
      </w:r>
    </w:p>
    <w:p w14:paraId="392A9CE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varno brisanje (secure deletion) kriptografskih materialov ob njihovem izteku življenjskega cikla, skladno z varnostnimi politikami naročnika,</w:t>
      </w:r>
    </w:p>
    <w:p w14:paraId="32D2C00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zaščito proti nepooblaščenemu izvozu ali ekstrakciji ključev iz sistema, vključno z omejitvami na nivoju </w:t>
      </w:r>
      <w:proofErr w:type="gramStart"/>
      <w:r w:rsidRPr="00840DA7">
        <w:rPr>
          <w:sz w:val="24"/>
          <w:szCs w:val="24"/>
        </w:rPr>
        <w:t>kontejnerjev</w:t>
      </w:r>
      <w:proofErr w:type="gramEnd"/>
      <w:r w:rsidRPr="00840DA7">
        <w:rPr>
          <w:sz w:val="24"/>
          <w:szCs w:val="24"/>
        </w:rPr>
        <w:t xml:space="preserve"> in platforme OpenShift.</w:t>
      </w:r>
    </w:p>
    <w:p w14:paraId="5A1ECD60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Hramba in upravljanje kriptografskega materiala morata biti implementirana tako, da zagotavljata visoko razpoložljivost, skladnost z varnostnimi politikami naročnika ter odpornost proti </w:t>
      </w:r>
      <w:proofErr w:type="gramStart"/>
      <w:r w:rsidRPr="00840DA7">
        <w:rPr>
          <w:sz w:val="24"/>
          <w:szCs w:val="24"/>
        </w:rPr>
        <w:t>kompromitaciji</w:t>
      </w:r>
      <w:proofErr w:type="gramEnd"/>
      <w:r w:rsidRPr="00840DA7">
        <w:rPr>
          <w:sz w:val="24"/>
          <w:szCs w:val="24"/>
        </w:rPr>
        <w:t xml:space="preserve"> sistema ali posameznih komponent.</w:t>
      </w:r>
    </w:p>
    <w:p w14:paraId="6AB9B21D" w14:textId="77777777" w:rsidR="00FC5FFE" w:rsidRPr="00840DA7" w:rsidRDefault="00FC5FFE" w:rsidP="00FC5FFE">
      <w:pPr>
        <w:rPr>
          <w:sz w:val="24"/>
          <w:szCs w:val="24"/>
        </w:rPr>
      </w:pPr>
    </w:p>
    <w:p w14:paraId="70F3055B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5.6 Nadzor dostopa</w:t>
      </w:r>
    </w:p>
    <w:p w14:paraId="362179C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v-SE"/>
        </w:rPr>
      </w:pPr>
      <w:r w:rsidRPr="00840DA7">
        <w:rPr>
          <w:sz w:val="24"/>
          <w:szCs w:val="24"/>
          <w:lang w:val="sv-SE"/>
        </w:rPr>
        <w:t>Sistem mora zagotavljati centraliziran, varen in revizijsko sledljiv nadzor dostopa ter biti integriran z identitetnimi in avtentikacijskimi mehanizmi platforme naročnika.</w:t>
      </w:r>
    </w:p>
    <w:p w14:paraId="3D4AB68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>Sistem mora vključevati:</w:t>
      </w:r>
    </w:p>
    <w:p w14:paraId="7648C84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b/>
          <w:bCs/>
          <w:sz w:val="24"/>
          <w:szCs w:val="24"/>
        </w:rPr>
        <w:t>integracijo z OpenShift Single Sign-On (SSO) oziroma platformo Keycloak</w:t>
      </w:r>
      <w:r w:rsidRPr="00840DA7">
        <w:rPr>
          <w:sz w:val="24"/>
          <w:szCs w:val="24"/>
        </w:rPr>
        <w:t xml:space="preserve"> za centralizirano avtentikacijo, avtorizacijo ter upravljanje identitet uporabnikov in storitvenih računov,</w:t>
      </w:r>
    </w:p>
    <w:p w14:paraId="613771C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 xml:space="preserve">podporo standardnim protokolom </w:t>
      </w:r>
      <w:r w:rsidRPr="00840DA7">
        <w:rPr>
          <w:b/>
          <w:bCs/>
          <w:sz w:val="24"/>
          <w:szCs w:val="24"/>
          <w:lang w:val="pl-PL"/>
        </w:rPr>
        <w:t>OpenID Connect (OIDC), OAuth 2.0 in SAML 2.0</w:t>
      </w:r>
      <w:r w:rsidRPr="00840DA7">
        <w:rPr>
          <w:sz w:val="24"/>
          <w:szCs w:val="24"/>
          <w:lang w:val="pl-PL"/>
        </w:rPr>
        <w:t>, kjer je to relevantno za integracijo z obstoječimi identitetnimi sistemi naročnika,</w:t>
      </w:r>
    </w:p>
    <w:p w14:paraId="2715BFF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upravljanje dostopa na osnovi vlog (</w:t>
      </w:r>
      <w:r w:rsidRPr="00840DA7">
        <w:rPr>
          <w:b/>
          <w:bCs/>
          <w:sz w:val="24"/>
          <w:szCs w:val="24"/>
          <w:lang w:val="pl-PL"/>
        </w:rPr>
        <w:t>RBAC</w:t>
      </w:r>
      <w:r w:rsidRPr="00840DA7">
        <w:rPr>
          <w:sz w:val="24"/>
          <w:szCs w:val="24"/>
          <w:lang w:val="pl-PL"/>
        </w:rPr>
        <w:t>) z jasno ločenimi in granularno definiranimi vlogami najmanj za administratorje, operaterje, revizorje ter sistemske integracijske račune,</w:t>
      </w:r>
    </w:p>
    <w:p w14:paraId="0872D95A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lastRenderedPageBreak/>
        <w:t>možnost preslikave vlog iz zunanjega imenika oziroma OpenShift SSO/Keycloak v aplikativne avtorizacijske politike brez potrebe po lokalnem upravljanju uporabniških računov,</w:t>
      </w:r>
    </w:p>
    <w:p w14:paraId="39090B0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 xml:space="preserve">podporo </w:t>
      </w:r>
      <w:r w:rsidRPr="00840DA7">
        <w:rPr>
          <w:b/>
          <w:bCs/>
          <w:sz w:val="24"/>
          <w:szCs w:val="24"/>
          <w:lang w:val="pl-PL"/>
        </w:rPr>
        <w:t>večfaktorski avtentikaciji (MFA)</w:t>
      </w:r>
      <w:r w:rsidRPr="00840DA7">
        <w:rPr>
          <w:sz w:val="24"/>
          <w:szCs w:val="24"/>
          <w:lang w:val="pl-PL"/>
        </w:rPr>
        <w:t xml:space="preserve"> za vse administrativne in privilegirane dostope, pri čemer mora biti izvajanje MFA usklajeno s politikami OpenShift SSO/Keycloak,</w:t>
      </w:r>
    </w:p>
    <w:p w14:paraId="2AF8709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uveljavljanje načela najmanjših privilegijev (</w:t>
      </w:r>
      <w:r w:rsidRPr="00840DA7">
        <w:rPr>
          <w:b/>
          <w:bCs/>
          <w:sz w:val="24"/>
          <w:szCs w:val="24"/>
          <w:lang w:val="pl-PL"/>
        </w:rPr>
        <w:t>least privilege</w:t>
      </w:r>
      <w:r w:rsidRPr="00840DA7">
        <w:rPr>
          <w:sz w:val="24"/>
          <w:szCs w:val="24"/>
          <w:lang w:val="pl-PL"/>
        </w:rPr>
        <w:t>) pri dodeljevanju vseh uporabniških in sistemskih pravic,</w:t>
      </w:r>
    </w:p>
    <w:p w14:paraId="18035BE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podporo časovno omejenim privilegiranim dostopom ter možnost kontroliranega začasnega dviga privilegijev z revizijsko sledjo vseh sprememb,</w:t>
      </w:r>
    </w:p>
    <w:p w14:paraId="53E9254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pl-PL"/>
        </w:rPr>
      </w:pPr>
      <w:r w:rsidRPr="00840DA7">
        <w:rPr>
          <w:sz w:val="24"/>
          <w:szCs w:val="24"/>
          <w:lang w:val="pl-PL"/>
        </w:rPr>
        <w:t>zaščito servisne komunikacije med mikroservisi z uporabo overjenih identitet storitev, kratkoživih žetonov in varne rotacije poverilnic,</w:t>
      </w:r>
    </w:p>
    <w:p w14:paraId="3247DA6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  <w:lang w:val="pl-PL"/>
        </w:rPr>
        <w:t xml:space="preserve">zaznavanje anomalij in nepooblaščenih poskusov dostopa, vključno z avtomatskim alarmiranjem ter izvozom varnostnih dogodkov v nadzorne sisteme naročnika (npr. </w:t>
      </w:r>
      <w:r w:rsidRPr="00840DA7">
        <w:rPr>
          <w:sz w:val="24"/>
          <w:szCs w:val="24"/>
        </w:rPr>
        <w:t>SIEM, Prometheus/Grafana, Syslog),</w:t>
      </w:r>
    </w:p>
    <w:p w14:paraId="0992717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>zaklepanje oziroma omejevanje dostopa ob zaznanih ponavljajočih neuspešnih prijavah ali drugih varnostno sumljivih vzorcih dostopa,</w:t>
      </w:r>
    </w:p>
    <w:p w14:paraId="5216D597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>popolno revizijsko sled vseh avtentikacijskih in avtorizacijskih dogodkov, vključno z vpogledom v spremembe privilegijev, dodeljevanje vlog ter administrativne posege.</w:t>
      </w:r>
    </w:p>
    <w:p w14:paraId="510CDE0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</w:rPr>
      </w:pPr>
      <w:r w:rsidRPr="00840DA7">
        <w:rPr>
          <w:sz w:val="24"/>
          <w:szCs w:val="24"/>
        </w:rPr>
        <w:t>Vse politike nadzora dostopa morajo biti implementirane skladno z varnostnimi mehanizmi platforme OpenShift ter ne smejo obiti ali podvajati centralnih identitetnih politik naročnika.</w:t>
      </w:r>
    </w:p>
    <w:p w14:paraId="75AE2953" w14:textId="77777777" w:rsidR="00FC5FFE" w:rsidRPr="00840DA7" w:rsidRDefault="00FC5FFE" w:rsidP="00FC5FFE">
      <w:pPr>
        <w:pStyle w:val="Oznaenseznam"/>
        <w:numPr>
          <w:ilvl w:val="0"/>
          <w:numId w:val="0"/>
        </w:numPr>
        <w:rPr>
          <w:rFonts w:hint="eastAsia"/>
          <w:sz w:val="24"/>
          <w:szCs w:val="24"/>
          <w:lang w:val="sl-SI"/>
        </w:rPr>
      </w:pPr>
    </w:p>
    <w:p w14:paraId="3574483E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5.7 Nadgradljivost</w:t>
      </w:r>
    </w:p>
    <w:p w14:paraId="49044C5D" w14:textId="77777777" w:rsidR="00FC5FFE" w:rsidRPr="00840DA7" w:rsidRDefault="00FC5FFE" w:rsidP="00FC5FFE">
      <w:pPr>
        <w:rPr>
          <w:sz w:val="24"/>
          <w:szCs w:val="24"/>
        </w:rPr>
      </w:pPr>
    </w:p>
    <w:p w14:paraId="44F25D75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Arhitektura sistema mora biti zasnovana tako, da omogoča varne, kontrolirane in neprekinjene nadgradnje vseh komponent, vključno z aplikativnimi storitvami, varnostnimi moduli, kriptografskimi komponentami in odvisnimi knjižnicami.</w:t>
      </w:r>
    </w:p>
    <w:p w14:paraId="20F82AE5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Celotna konfiguracija sistema, infrastruktura kot koda (Infrastructure as Code), aplikativne definicije, deployment manifesti ter vse spremembe morajo biti upravljane centralno v sistemu za verzioniranje kode </w:t>
      </w:r>
      <w:r w:rsidRPr="00840DA7">
        <w:rPr>
          <w:b/>
          <w:bCs/>
          <w:sz w:val="24"/>
          <w:szCs w:val="24"/>
        </w:rPr>
        <w:t>GitLab</w:t>
      </w:r>
      <w:r w:rsidRPr="00840DA7">
        <w:rPr>
          <w:sz w:val="24"/>
          <w:szCs w:val="24"/>
        </w:rPr>
        <w:t xml:space="preserve">, ki predstavlja edini vir resnice (single source of </w:t>
      </w:r>
      <w:proofErr w:type="gramStart"/>
      <w:r w:rsidRPr="00840DA7">
        <w:rPr>
          <w:sz w:val="24"/>
          <w:szCs w:val="24"/>
        </w:rPr>
        <w:t>truth</w:t>
      </w:r>
      <w:proofErr w:type="gramEnd"/>
      <w:r w:rsidRPr="00840DA7">
        <w:rPr>
          <w:sz w:val="24"/>
          <w:szCs w:val="24"/>
        </w:rPr>
        <w:t>) za vse spremembe v sistemu.</w:t>
      </w:r>
    </w:p>
    <w:p w14:paraId="6B92616A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Sistem mora biti implementiran po principu </w:t>
      </w:r>
      <w:r w:rsidRPr="00840DA7">
        <w:rPr>
          <w:b/>
          <w:bCs/>
          <w:sz w:val="24"/>
          <w:szCs w:val="24"/>
        </w:rPr>
        <w:t>GitOps</w:t>
      </w:r>
      <w:r w:rsidRPr="00840DA7">
        <w:rPr>
          <w:sz w:val="24"/>
          <w:szCs w:val="24"/>
        </w:rPr>
        <w:t xml:space="preserve">, pri čemer mora biti stanje produkcijskega okolja vedno usklajeno z deklarativno definicijo v GitLab repozitoriju, avtomatsko sinhronizirano preko GitOps orodij (npr. </w:t>
      </w:r>
      <w:r w:rsidRPr="00840DA7">
        <w:rPr>
          <w:b/>
          <w:bCs/>
          <w:sz w:val="24"/>
          <w:szCs w:val="24"/>
        </w:rPr>
        <w:t>OpenShift GitOps / ArgoCD</w:t>
      </w:r>
      <w:r w:rsidRPr="00840DA7">
        <w:rPr>
          <w:sz w:val="24"/>
          <w:szCs w:val="24"/>
        </w:rPr>
        <w:t xml:space="preserve"> ali </w:t>
      </w:r>
      <w:proofErr w:type="gramStart"/>
      <w:r w:rsidRPr="00840DA7">
        <w:rPr>
          <w:sz w:val="24"/>
          <w:szCs w:val="24"/>
        </w:rPr>
        <w:t>ekvivalentno</w:t>
      </w:r>
      <w:proofErr w:type="gramEnd"/>
      <w:r w:rsidRPr="00840DA7">
        <w:rPr>
          <w:sz w:val="24"/>
          <w:szCs w:val="24"/>
        </w:rPr>
        <w:t xml:space="preserve"> orodje).</w:t>
      </w:r>
    </w:p>
    <w:p w14:paraId="69B0119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lastRenderedPageBreak/>
        <w:t>Sistem mora podpirati:</w:t>
      </w:r>
    </w:p>
    <w:p w14:paraId="22A0F32E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nadgradnje brez prekinitve delovanja (zero-downtime deployments),</w:t>
      </w:r>
    </w:p>
    <w:p w14:paraId="139DED34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strategije nadgradenj </w:t>
      </w:r>
      <w:r w:rsidRPr="00840DA7">
        <w:rPr>
          <w:b/>
          <w:bCs/>
          <w:sz w:val="24"/>
          <w:szCs w:val="24"/>
        </w:rPr>
        <w:t>rolling updates</w:t>
      </w:r>
      <w:r w:rsidRPr="00840DA7">
        <w:rPr>
          <w:sz w:val="24"/>
          <w:szCs w:val="24"/>
        </w:rPr>
        <w:t xml:space="preserve"> ter </w:t>
      </w:r>
      <w:r w:rsidRPr="00840DA7">
        <w:rPr>
          <w:b/>
          <w:bCs/>
          <w:sz w:val="24"/>
          <w:szCs w:val="24"/>
        </w:rPr>
        <w:t>Blue/Green Deployment</w:t>
      </w:r>
      <w:r w:rsidRPr="00840DA7">
        <w:rPr>
          <w:sz w:val="24"/>
          <w:szCs w:val="24"/>
        </w:rPr>
        <w:t xml:space="preserve"> (ali </w:t>
      </w:r>
      <w:proofErr w:type="gramStart"/>
      <w:r w:rsidRPr="00840DA7">
        <w:rPr>
          <w:sz w:val="24"/>
          <w:szCs w:val="24"/>
        </w:rPr>
        <w:t>ekvivalentne</w:t>
      </w:r>
      <w:proofErr w:type="gramEnd"/>
      <w:r w:rsidRPr="00840DA7">
        <w:rPr>
          <w:sz w:val="24"/>
          <w:szCs w:val="24"/>
        </w:rPr>
        <w:t xml:space="preserve"> mehanizme znotraj OpenShift/Kubernetes okolja),</w:t>
      </w:r>
    </w:p>
    <w:p w14:paraId="2CA18DED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postopno (staged/</w:t>
      </w:r>
      <w:proofErr w:type="gramStart"/>
      <w:r w:rsidRPr="00840DA7">
        <w:rPr>
          <w:sz w:val="24"/>
          <w:szCs w:val="24"/>
        </w:rPr>
        <w:t>canary</w:t>
      </w:r>
      <w:proofErr w:type="gramEnd"/>
      <w:r w:rsidRPr="00840DA7">
        <w:rPr>
          <w:sz w:val="24"/>
          <w:szCs w:val="24"/>
        </w:rPr>
        <w:t>) uvajanje novih verzij mikroservisov z možnostjo omejitve vpliva na del sistema in hitrega rollback-a v primeru napak,</w:t>
      </w:r>
    </w:p>
    <w:p w14:paraId="4CCE931D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ločeno verzioniranje posameznih mikroservisov z omogočeno sočasno interoperabilnostjo več različic (backward/</w:t>
      </w:r>
      <w:proofErr w:type="gramStart"/>
      <w:r w:rsidRPr="00840DA7">
        <w:rPr>
          <w:sz w:val="24"/>
          <w:szCs w:val="24"/>
        </w:rPr>
        <w:t>forward</w:t>
      </w:r>
      <w:proofErr w:type="gramEnd"/>
      <w:r w:rsidRPr="00840DA7">
        <w:rPr>
          <w:sz w:val="24"/>
          <w:szCs w:val="24"/>
        </w:rPr>
        <w:t xml:space="preserve"> kompatibilnost),</w:t>
      </w:r>
    </w:p>
    <w:p w14:paraId="2BEEAD75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avtomatizirane postopke nadgradnje, ki se izvajajo izključno preko GitLab CI/CD cevovodov in GitOps mehanizmov, brez ročnih posegov v produkcijsko okolje,</w:t>
      </w:r>
    </w:p>
    <w:p w14:paraId="7E8126E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popolno sledljivost vseh sprememb (audit </w:t>
      </w:r>
      <w:proofErr w:type="gramStart"/>
      <w:r w:rsidRPr="00840DA7">
        <w:rPr>
          <w:sz w:val="24"/>
          <w:szCs w:val="24"/>
        </w:rPr>
        <w:t>trail</w:t>
      </w:r>
      <w:proofErr w:type="gramEnd"/>
      <w:r w:rsidRPr="00840DA7">
        <w:rPr>
          <w:sz w:val="24"/>
          <w:szCs w:val="24"/>
        </w:rPr>
        <w:t>) preko Git zgodovine, vključno z avtorstvom, časom spremembe in revizijsko sledjo odobritev (merge request workflow),</w:t>
      </w:r>
    </w:p>
    <w:p w14:paraId="3BBDB3F2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možnost hitrega </w:t>
      </w:r>
      <w:proofErr w:type="gramStart"/>
      <w:r w:rsidRPr="00840DA7">
        <w:rPr>
          <w:sz w:val="24"/>
          <w:szCs w:val="24"/>
        </w:rPr>
        <w:t>povratka</w:t>
      </w:r>
      <w:proofErr w:type="gramEnd"/>
      <w:r w:rsidRPr="00840DA7">
        <w:rPr>
          <w:sz w:val="24"/>
          <w:szCs w:val="24"/>
        </w:rPr>
        <w:t xml:space="preserve"> (rollback) na predhodno stabilno različico izključno z reverzijo v Git repozitoriju, brez neposrednih sprememb v produkcijskem okolju,</w:t>
      </w:r>
    </w:p>
    <w:p w14:paraId="77AD30E3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nadgradnje brez vpliva na varnostne politike, </w:t>
      </w:r>
      <w:proofErr w:type="gramStart"/>
      <w:r w:rsidRPr="00840DA7">
        <w:rPr>
          <w:sz w:val="24"/>
          <w:szCs w:val="24"/>
        </w:rPr>
        <w:t>RBAC nastavitve</w:t>
      </w:r>
      <w:proofErr w:type="gramEnd"/>
      <w:r w:rsidRPr="00840DA7">
        <w:rPr>
          <w:sz w:val="24"/>
          <w:szCs w:val="24"/>
        </w:rPr>
        <w:t>, revizijsko sled ali aktivne uporabniške seje,</w:t>
      </w:r>
    </w:p>
    <w:p w14:paraId="4A397CD6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</w:t>
      </w:r>
      <w:proofErr w:type="gramStart"/>
      <w:r w:rsidRPr="00840DA7">
        <w:rPr>
          <w:sz w:val="24"/>
          <w:szCs w:val="24"/>
        </w:rPr>
        <w:t>validacijo</w:t>
      </w:r>
      <w:proofErr w:type="gramEnd"/>
      <w:r w:rsidRPr="00840DA7">
        <w:rPr>
          <w:sz w:val="24"/>
          <w:szCs w:val="24"/>
        </w:rPr>
        <w:t xml:space="preserve"> uspešnosti nadgradnje pred popolno aktivacijo nove različice (health checks, readiness/liveness probes),</w:t>
      </w:r>
    </w:p>
    <w:p w14:paraId="1A76E7B3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• podporo nadgradnjam v visoko razpoložljivem okolju brez degradacije storitev ali prekinitve delovanja mikroservisov,</w:t>
      </w:r>
    </w:p>
    <w:p w14:paraId="5EA37C37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 xml:space="preserve">• ločitev razvojnega, testnega in produkcijskega okolja z jasno definiranimi Git branžnimi strategijami (npr. </w:t>
      </w:r>
      <w:proofErr w:type="gramStart"/>
      <w:r w:rsidRPr="00840DA7">
        <w:rPr>
          <w:sz w:val="24"/>
          <w:szCs w:val="24"/>
        </w:rPr>
        <w:t>main</w:t>
      </w:r>
      <w:proofErr w:type="gramEnd"/>
      <w:r w:rsidRPr="00840DA7">
        <w:rPr>
          <w:sz w:val="24"/>
          <w:szCs w:val="24"/>
        </w:rPr>
        <w:t>/develop/release) in kontroliranimi promocijami med okolji.</w:t>
      </w:r>
    </w:p>
    <w:p w14:paraId="40E1410B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Vse nadgradnje morajo biti izvedene skladno z zmožnostmi platforme OpenShift ter morajo ohranjati celovitost podatkov, varnostno skladnost in razpoložljivost sistema v vseh fazah izvajanja.</w:t>
      </w:r>
    </w:p>
    <w:p w14:paraId="62E72DC7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6. Varnostne zahteve</w:t>
      </w:r>
    </w:p>
    <w:p w14:paraId="59D4250D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6.1 Skladnost z relevantnimi standardi, smernicami in regulativo</w:t>
      </w:r>
    </w:p>
    <w:p w14:paraId="3A9E43EE" w14:textId="77777777" w:rsidR="00FC5FFE" w:rsidRPr="00840DA7" w:rsidRDefault="00FC5FFE" w:rsidP="00FC5FFE">
      <w:pPr>
        <w:pStyle w:val="Oznaenseznam"/>
        <w:numPr>
          <w:ilvl w:val="0"/>
          <w:numId w:val="0"/>
        </w:numPr>
        <w:tabs>
          <w:tab w:val="num" w:pos="360"/>
        </w:tabs>
        <w:rPr>
          <w:rFonts w:hint="eastAsia"/>
          <w:sz w:val="24"/>
          <w:szCs w:val="24"/>
          <w:lang w:val="sl-SI"/>
        </w:rPr>
      </w:pPr>
      <w:r w:rsidRPr="00840DA7">
        <w:rPr>
          <w:rFonts w:eastAsiaTheme="minorHAnsi"/>
          <w:kern w:val="2"/>
          <w:sz w:val="24"/>
          <w:szCs w:val="24"/>
          <w:lang w:val="sl-SI"/>
          <w14:ligatures w14:val="standardContextual"/>
        </w:rPr>
        <w:t>KMS mora biti razvit in implementiran skladno z veljavnimi standardi, smernicami in predpisi</w:t>
      </w:r>
    </w:p>
    <w:p w14:paraId="64A0E3F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DLMS/COSEM: </w:t>
      </w:r>
      <w:r w:rsidRPr="00840DA7">
        <w:rPr>
          <w:sz w:val="24"/>
          <w:szCs w:val="24"/>
          <w:lang w:val="sl-SI"/>
        </w:rPr>
        <w:t>Celotna podpora varnostnim specifikacijam standarda DLMS/COSEM (DLMS UA Std. 1000-2).</w:t>
      </w:r>
    </w:p>
    <w:p w14:paraId="0B575BA5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lastRenderedPageBreak/>
        <w:t xml:space="preserve">ISO/IEC 27001: </w:t>
      </w:r>
      <w:r w:rsidRPr="00840DA7">
        <w:rPr>
          <w:sz w:val="24"/>
          <w:szCs w:val="24"/>
          <w:lang w:val="sl-SI"/>
        </w:rPr>
        <w:t>Informacijska varnost — splošna skladnost.</w:t>
      </w:r>
    </w:p>
    <w:p w14:paraId="316390A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NIS2 </w:t>
      </w:r>
      <w:proofErr w:type="gramStart"/>
      <w:r w:rsidRPr="00840DA7">
        <w:rPr>
          <w:b/>
          <w:sz w:val="24"/>
          <w:szCs w:val="24"/>
          <w:lang w:val="sl-SI"/>
        </w:rPr>
        <w:t>Direktiva</w:t>
      </w:r>
      <w:proofErr w:type="gramEnd"/>
      <w:r w:rsidRPr="00840DA7">
        <w:rPr>
          <w:b/>
          <w:sz w:val="24"/>
          <w:szCs w:val="24"/>
          <w:lang w:val="sl-SI"/>
        </w:rPr>
        <w:t xml:space="preserve"> (EU 2022/2555): </w:t>
      </w:r>
      <w:r w:rsidRPr="00840DA7">
        <w:rPr>
          <w:sz w:val="24"/>
          <w:szCs w:val="24"/>
          <w:lang w:val="sl-SI"/>
        </w:rPr>
        <w:t>Zahteve kibernetske varnosti za operaterje bistvenih storitev.</w:t>
      </w:r>
    </w:p>
    <w:p w14:paraId="53B103A0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GDPR: </w:t>
      </w:r>
      <w:r w:rsidRPr="00840DA7">
        <w:rPr>
          <w:sz w:val="24"/>
          <w:szCs w:val="24"/>
          <w:lang w:val="sl-SI"/>
        </w:rPr>
        <w:t>Zaščita osebnih podatkov, kjer je relevantno.</w:t>
      </w:r>
    </w:p>
    <w:p w14:paraId="48E4EA5D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6.2 Kriptografski standardi</w:t>
      </w:r>
    </w:p>
    <w:p w14:paraId="10FFD87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Vsi kriptografski algoritmi morajo ustrezati aktualnim priporočilom ENISA in NIST (prepovedani: MD5, SHA-1, DES, 3DES).</w:t>
      </w:r>
    </w:p>
    <w:p w14:paraId="421F14A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Obvezna uporaba TLS 1.2 ali TLS 1.3 za vse mrežne komunikacije — starejše različice niso dovoljene.</w:t>
      </w:r>
    </w:p>
    <w:p w14:paraId="3D6948C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Vsi naključni generatorji morajo biti kriptografsko varni (CSPRNG).</w:t>
      </w:r>
    </w:p>
    <w:p w14:paraId="0B1AC867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6.3 Zaščita komunikacije</w:t>
      </w:r>
    </w:p>
    <w:p w14:paraId="1D86C86C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Vsa komunikacija med KMS in zunanjimi sistemi mora biti šifrirana z mTLS.</w:t>
      </w:r>
    </w:p>
    <w:p w14:paraId="56C3A92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API vmesniki morajo biti zaščiteni pred pogostimi napadi (SQL injection, XSS, CSRF, </w:t>
      </w:r>
      <w:proofErr w:type="gramStart"/>
      <w:r w:rsidRPr="00840DA7">
        <w:rPr>
          <w:sz w:val="24"/>
          <w:szCs w:val="24"/>
          <w:lang w:val="sl-SI"/>
        </w:rPr>
        <w:t>brute</w:t>
      </w:r>
      <w:proofErr w:type="gramEnd"/>
      <w:r w:rsidRPr="00840DA7">
        <w:rPr>
          <w:sz w:val="24"/>
          <w:szCs w:val="24"/>
          <w:lang w:val="sl-SI"/>
        </w:rPr>
        <w:t>-force).</w:t>
      </w:r>
    </w:p>
    <w:p w14:paraId="2B3C4549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Omrežni dostop do KMS mora biti omejen na pooblaščene sisteme prek požarnega zidu ali </w:t>
      </w:r>
      <w:proofErr w:type="gramStart"/>
      <w:r w:rsidRPr="00840DA7">
        <w:rPr>
          <w:sz w:val="24"/>
          <w:szCs w:val="24"/>
          <w:lang w:val="sl-SI"/>
        </w:rPr>
        <w:t>segmentacije</w:t>
      </w:r>
      <w:proofErr w:type="gramEnd"/>
      <w:r w:rsidRPr="00840DA7">
        <w:rPr>
          <w:sz w:val="24"/>
          <w:szCs w:val="24"/>
          <w:lang w:val="sl-SI"/>
        </w:rPr>
        <w:t xml:space="preserve"> omrežja.</w:t>
      </w:r>
    </w:p>
    <w:p w14:paraId="423AC362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6.4 Upravljanje ranljivosti </w:t>
      </w:r>
    </w:p>
    <w:p w14:paraId="6366537A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Pred predajo sistema izvede naročnik penetracijsko testiranje. Izvajalec mora zaznane </w:t>
      </w:r>
      <w:proofErr w:type="gramStart"/>
      <w:r w:rsidRPr="00840DA7">
        <w:rPr>
          <w:sz w:val="24"/>
          <w:szCs w:val="24"/>
          <w:lang w:val="sl-SI"/>
        </w:rPr>
        <w:t>pomankljivosti</w:t>
      </w:r>
      <w:proofErr w:type="gramEnd"/>
      <w:r w:rsidRPr="00840DA7">
        <w:rPr>
          <w:sz w:val="24"/>
          <w:szCs w:val="24"/>
          <w:lang w:val="sl-SI"/>
        </w:rPr>
        <w:t xml:space="preserve"> odpraviti v roku YX in predati naročniku poročilo o odpravi teh pomankljivosti. Slednje naročnik potrdi s ponovitvijo pen testov</w:t>
      </w:r>
    </w:p>
    <w:p w14:paraId="679D571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Ponudnik mora zagotoviti varnostne popravke za znane ranljivosti v okviru vzdrževalne pogodbe.</w:t>
      </w:r>
    </w:p>
    <w:p w14:paraId="1A23238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Čas odziva na kritične varnostne ranljivosti (CVSS ≥ 9.0) ne sme preseči 72 ur od javne objave.</w:t>
      </w:r>
    </w:p>
    <w:p w14:paraId="511632BA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6.5 Načelo štirih oči (Four-Eyes Principle)</w:t>
      </w:r>
    </w:p>
    <w:p w14:paraId="5BA4F71D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Za kritične operacije (uvoz Master Key, revokacija (preklic) ključev, spremembe varnostnih politik) mora sistem zahtevati odobritev s strani dveh neodvisnih pooblaščenih oseb (</w:t>
      </w:r>
      <w:proofErr w:type="gramStart"/>
      <w:r w:rsidRPr="00840DA7">
        <w:rPr>
          <w:sz w:val="24"/>
          <w:szCs w:val="24"/>
        </w:rPr>
        <w:t>dual</w:t>
      </w:r>
      <w:proofErr w:type="gramEnd"/>
      <w:r w:rsidRPr="00840DA7">
        <w:rPr>
          <w:sz w:val="24"/>
          <w:szCs w:val="24"/>
        </w:rPr>
        <w:t xml:space="preserve"> control). To preprečuje zlorabe s strani posameznih </w:t>
      </w:r>
      <w:proofErr w:type="gramStart"/>
      <w:r w:rsidRPr="00840DA7">
        <w:rPr>
          <w:sz w:val="24"/>
          <w:szCs w:val="24"/>
        </w:rPr>
        <w:t>administratorjev</w:t>
      </w:r>
      <w:proofErr w:type="gramEnd"/>
      <w:r w:rsidRPr="00840DA7">
        <w:rPr>
          <w:sz w:val="24"/>
          <w:szCs w:val="24"/>
        </w:rPr>
        <w:t xml:space="preserve">. Neodvisni pooblaščeni osebi določi PU </w:t>
      </w:r>
      <w:proofErr w:type="gramStart"/>
      <w:r w:rsidRPr="00840DA7">
        <w:rPr>
          <w:sz w:val="24"/>
          <w:szCs w:val="24"/>
        </w:rPr>
        <w:t>oz</w:t>
      </w:r>
      <w:proofErr w:type="gramEnd"/>
      <w:r w:rsidRPr="00840DA7">
        <w:rPr>
          <w:sz w:val="24"/>
          <w:szCs w:val="24"/>
        </w:rPr>
        <w:t xml:space="preserve"> od njega pooblaščena oseba.</w:t>
      </w:r>
    </w:p>
    <w:p w14:paraId="62A902CD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lastRenderedPageBreak/>
        <w:t>7. Implementacija, testiranje in šolanje</w:t>
      </w:r>
    </w:p>
    <w:p w14:paraId="08DD6890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7.1 Faze projekta</w:t>
      </w:r>
    </w:p>
    <w:p w14:paraId="310119FB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1. Analiza in načrtovanje: </w:t>
      </w:r>
      <w:r w:rsidRPr="00840DA7">
        <w:rPr>
          <w:sz w:val="24"/>
          <w:szCs w:val="28"/>
          <w:lang w:val="sl-SI"/>
        </w:rPr>
        <w:t>Pregled obstoječe infrastrukture, priprava »Izjave o delu«, potrditev arhitekture in integracij.</w:t>
      </w:r>
    </w:p>
    <w:p w14:paraId="124E7878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2. Namestitev in konfiguracija: </w:t>
      </w:r>
      <w:r w:rsidRPr="00840DA7">
        <w:rPr>
          <w:sz w:val="24"/>
          <w:szCs w:val="28"/>
          <w:lang w:val="sl-SI"/>
        </w:rPr>
        <w:t>Namestitev KMS v produkcijsko okolje naročnika, konfiguracija varnostnih politik in integracij.</w:t>
      </w:r>
    </w:p>
    <w:p w14:paraId="6770559A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3. Integracija: </w:t>
      </w:r>
      <w:r w:rsidRPr="00840DA7">
        <w:rPr>
          <w:sz w:val="24"/>
          <w:szCs w:val="28"/>
          <w:lang w:val="sl-SI"/>
        </w:rPr>
        <w:t>Vzpostavitev integracij z e-Point in DC450 G3-PLC ter funkcionalno testiranje integracij.</w:t>
      </w:r>
    </w:p>
    <w:p w14:paraId="5B90F61F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4. Testiranje (FAT/SAT): </w:t>
      </w:r>
      <w:r w:rsidRPr="00840DA7">
        <w:rPr>
          <w:sz w:val="24"/>
          <w:szCs w:val="28"/>
          <w:lang w:val="sl-SI"/>
        </w:rPr>
        <w:t>Celovito funkcionalno in varnostno testiranje — Factory Acceptance Test (FAT) in Site Acceptance Test (SAT).</w:t>
      </w:r>
    </w:p>
    <w:p w14:paraId="633EE2CB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5. Šolanje: </w:t>
      </w:r>
      <w:r w:rsidRPr="00840DA7">
        <w:rPr>
          <w:sz w:val="24"/>
          <w:szCs w:val="28"/>
          <w:lang w:val="sl-SI"/>
        </w:rPr>
        <w:t xml:space="preserve">Usposabljanje </w:t>
      </w:r>
      <w:proofErr w:type="gramStart"/>
      <w:r w:rsidRPr="00840DA7">
        <w:rPr>
          <w:sz w:val="24"/>
          <w:szCs w:val="28"/>
          <w:lang w:val="sl-SI"/>
        </w:rPr>
        <w:t>administratorjev</w:t>
      </w:r>
      <w:proofErr w:type="gramEnd"/>
      <w:r w:rsidRPr="00840DA7">
        <w:rPr>
          <w:sz w:val="24"/>
          <w:szCs w:val="28"/>
          <w:lang w:val="sl-SI"/>
        </w:rPr>
        <w:t xml:space="preserve"> in operaterjev.</w:t>
      </w:r>
    </w:p>
    <w:p w14:paraId="7E8F7649" w14:textId="77777777" w:rsidR="00FC5FFE" w:rsidRPr="00840DA7" w:rsidRDefault="00FC5FFE" w:rsidP="00FC5FFE">
      <w:pPr>
        <w:pStyle w:val="Oznaenseznam"/>
        <w:rPr>
          <w:rFonts w:hint="eastAsia"/>
          <w:sz w:val="24"/>
          <w:szCs w:val="28"/>
          <w:lang w:val="sl-SI"/>
        </w:rPr>
      </w:pPr>
      <w:r w:rsidRPr="00840DA7">
        <w:rPr>
          <w:b/>
          <w:sz w:val="24"/>
          <w:szCs w:val="28"/>
          <w:lang w:val="sl-SI"/>
        </w:rPr>
        <w:t xml:space="preserve">6. Predaja in produkcija: </w:t>
      </w:r>
      <w:r w:rsidRPr="00840DA7">
        <w:rPr>
          <w:sz w:val="24"/>
          <w:szCs w:val="28"/>
          <w:lang w:val="sl-SI"/>
        </w:rPr>
        <w:t>Podpis zapisnika o predaji sistema, vzpostavitev vzdrževalne pogodbe.</w:t>
      </w:r>
    </w:p>
    <w:p w14:paraId="60B9C7FA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Faze projekta bodo dokončno določene v sklopu dokumenta Statement of Work (SOW) oziroma izjava o delu, ki jo bosta naročnik in ponudnik skupaj pripravila.</w:t>
      </w:r>
    </w:p>
    <w:p w14:paraId="5239AC98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 xml:space="preserve">7.2 Testiranje in </w:t>
      </w:r>
      <w:proofErr w:type="gramStart"/>
      <w:r w:rsidRPr="00840DA7">
        <w:rPr>
          <w:rFonts w:asciiTheme="minorHAnsi" w:hAnsiTheme="minorHAnsi"/>
        </w:rPr>
        <w:t>kriteriji</w:t>
      </w:r>
      <w:proofErr w:type="gramEnd"/>
      <w:r w:rsidRPr="00840DA7">
        <w:rPr>
          <w:rFonts w:asciiTheme="minorHAnsi" w:hAnsiTheme="minorHAnsi"/>
        </w:rPr>
        <w:t xml:space="preserve"> sprejema</w:t>
      </w:r>
    </w:p>
    <w:p w14:paraId="099F16D8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Ponudnik mora pripraviti in uskladiti z naročnikom celovit testni načrt, ki vključuje:</w:t>
      </w:r>
    </w:p>
    <w:p w14:paraId="373C04D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funkcionalne teste vseh zahtev iz tega razpisa,</w:t>
      </w:r>
    </w:p>
    <w:p w14:paraId="14931BB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integracijske teste z e-Point in DC450 G3-PLC,</w:t>
      </w:r>
    </w:p>
    <w:p w14:paraId="6A9B8410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na željo naročnika varnostno testiranje (penetracijsko testiranje ali enakovredni neodvisni varnostni pregled),</w:t>
      </w:r>
    </w:p>
    <w:p w14:paraId="6B263D5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teste zmogljivosti in razpoložljivosti (obremenilni test),</w:t>
      </w:r>
    </w:p>
    <w:p w14:paraId="350B2EA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teste obnovitve po okvari (failover, backup/restore).</w:t>
      </w:r>
    </w:p>
    <w:p w14:paraId="0909C1F8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Sistem je sprejet kot uspešno implementiran šele po pozitivnem zaključku SAT in podpisu zapisnika o prevzemu s strani naročnika.</w:t>
      </w:r>
    </w:p>
    <w:p w14:paraId="5662FFE3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7.3 Šolanje</w:t>
      </w:r>
    </w:p>
    <w:p w14:paraId="2EFF9B8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Administratorsko usposabljanje: </w:t>
      </w:r>
      <w:r w:rsidRPr="00840DA7">
        <w:rPr>
          <w:sz w:val="24"/>
          <w:szCs w:val="24"/>
          <w:lang w:val="sl-SI"/>
        </w:rPr>
        <w:t xml:space="preserve">Najmanj 16 ur za sistemske </w:t>
      </w:r>
      <w:proofErr w:type="gramStart"/>
      <w:r w:rsidRPr="00840DA7">
        <w:rPr>
          <w:sz w:val="24"/>
          <w:szCs w:val="24"/>
          <w:lang w:val="sl-SI"/>
        </w:rPr>
        <w:t>administratorje</w:t>
      </w:r>
      <w:proofErr w:type="gramEnd"/>
      <w:r w:rsidRPr="00840DA7">
        <w:rPr>
          <w:sz w:val="24"/>
          <w:szCs w:val="24"/>
          <w:lang w:val="sl-SI"/>
        </w:rPr>
        <w:t>: namestitev, konfiguracija, upravljanje ključev, varnostni postopki, nadzor in diagnostika.</w:t>
      </w:r>
    </w:p>
    <w:p w14:paraId="1EFE71BF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Operativno usposabljanje: </w:t>
      </w:r>
      <w:r w:rsidRPr="00840DA7">
        <w:rPr>
          <w:sz w:val="24"/>
          <w:szCs w:val="24"/>
          <w:lang w:val="sl-SI"/>
        </w:rPr>
        <w:t>Najmanj 8 ur za operativne uporabnike: dnevno upravljanje ključev, revizijsko sledenje in odziv na incidente.</w:t>
      </w:r>
    </w:p>
    <w:p w14:paraId="225E6EDA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Gradiva: </w:t>
      </w:r>
      <w:r w:rsidRPr="00840DA7">
        <w:rPr>
          <w:sz w:val="24"/>
          <w:szCs w:val="24"/>
          <w:lang w:val="sl-SI"/>
        </w:rPr>
        <w:t>Pisna gradiva za vse vsebine šolanja v slovenskem jeziku.</w:t>
      </w:r>
    </w:p>
    <w:p w14:paraId="1BCF5918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lastRenderedPageBreak/>
        <w:t xml:space="preserve">Šolanje po nadgradnjah: </w:t>
      </w:r>
      <w:r w:rsidRPr="00840DA7">
        <w:rPr>
          <w:sz w:val="24"/>
          <w:szCs w:val="24"/>
          <w:lang w:val="sl-SI"/>
        </w:rPr>
        <w:t>Ob vsaki večji nadgradnji sistema ponudnik zagotovi dopolnilno usposabljanje.</w:t>
      </w:r>
    </w:p>
    <w:p w14:paraId="7C99B486" w14:textId="77777777" w:rsidR="00FC5FFE" w:rsidRPr="00840DA7" w:rsidRDefault="00FC5FFE" w:rsidP="00FC5FFE">
      <w:pPr>
        <w:pStyle w:val="Naslov2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7.4 Dokumentacija</w:t>
      </w:r>
    </w:p>
    <w:p w14:paraId="2FAF6B79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Ponudnik mora zagotoviti celovito dokumentacijo v slovenskem jeziku:</w:t>
      </w:r>
    </w:p>
    <w:p w14:paraId="77BABEEB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Tehnična dokumentacija: </w:t>
      </w:r>
      <w:r w:rsidRPr="00840DA7">
        <w:rPr>
          <w:sz w:val="24"/>
          <w:szCs w:val="24"/>
          <w:lang w:val="sl-SI"/>
        </w:rPr>
        <w:t>Arhitekturni opis, namestitveni priročnik, konfiguracijski priročnik.</w:t>
      </w:r>
    </w:p>
    <w:p w14:paraId="523B45E4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Uporabniški priročnik: </w:t>
      </w:r>
      <w:r w:rsidRPr="00840DA7">
        <w:rPr>
          <w:sz w:val="24"/>
          <w:szCs w:val="24"/>
          <w:lang w:val="sl-SI"/>
        </w:rPr>
        <w:t>Navodila za dnevno upravljanje in operativne postopke.</w:t>
      </w:r>
    </w:p>
    <w:p w14:paraId="46F513D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Administratorski priročnik: </w:t>
      </w:r>
      <w:r w:rsidRPr="00840DA7">
        <w:rPr>
          <w:sz w:val="24"/>
          <w:szCs w:val="24"/>
          <w:lang w:val="sl-SI"/>
        </w:rPr>
        <w:t>Postopki za vzdrževanje, diagnostiko in nadgradnje.</w:t>
      </w:r>
    </w:p>
    <w:p w14:paraId="430815E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Varnostna dokumentacija: </w:t>
      </w:r>
      <w:r w:rsidRPr="00840DA7">
        <w:rPr>
          <w:sz w:val="24"/>
          <w:szCs w:val="24"/>
          <w:lang w:val="sl-SI"/>
        </w:rPr>
        <w:t>Varnostne politike, postopki odziva na incidente, postopki upravljanja ključev.</w:t>
      </w:r>
    </w:p>
    <w:p w14:paraId="283CE1C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API dokumentacija: </w:t>
      </w:r>
      <w:r w:rsidRPr="00840DA7">
        <w:rPr>
          <w:sz w:val="24"/>
          <w:szCs w:val="24"/>
          <w:lang w:val="sl-SI"/>
        </w:rPr>
        <w:t>Specifikacija integracijskih vmesnikov za e-Point in DC450 G3-PLC.</w:t>
      </w:r>
    </w:p>
    <w:p w14:paraId="42ADBB1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Testni načrt in poročila: </w:t>
      </w:r>
      <w:r w:rsidRPr="00840DA7">
        <w:rPr>
          <w:sz w:val="24"/>
          <w:szCs w:val="24"/>
          <w:lang w:val="sl-SI"/>
        </w:rPr>
        <w:t>Rezultati FAT in SAT testiranja.</w:t>
      </w:r>
    </w:p>
    <w:p w14:paraId="1DEE9B73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8. Vzdrževanje in podpora</w:t>
      </w:r>
    </w:p>
    <w:p w14:paraId="65CE528F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Ponudnik mora zagotoviti:</w:t>
      </w:r>
    </w:p>
    <w:p w14:paraId="3742123D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Vzdrževalna pogodba: </w:t>
      </w:r>
      <w:r w:rsidRPr="00840DA7">
        <w:rPr>
          <w:sz w:val="24"/>
          <w:szCs w:val="24"/>
          <w:lang w:val="sl-SI"/>
        </w:rPr>
        <w:t>Za obdobje najmanj 3 let od predaje sistema v produkcijsko obratovanje.</w:t>
      </w:r>
    </w:p>
    <w:p w14:paraId="7CC2834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SLA: </w:t>
      </w:r>
      <w:r w:rsidRPr="00840DA7">
        <w:rPr>
          <w:sz w:val="24"/>
          <w:szCs w:val="24"/>
          <w:lang w:val="sl-SI"/>
        </w:rPr>
        <w:t xml:space="preserve">SLA za podporo in vzdrževanje skopiraj iz </w:t>
      </w:r>
      <w:proofErr w:type="gramStart"/>
      <w:r w:rsidRPr="00840DA7">
        <w:rPr>
          <w:sz w:val="24"/>
          <w:szCs w:val="24"/>
          <w:lang w:val="sl-SI"/>
        </w:rPr>
        <w:t>HES tenderja</w:t>
      </w:r>
      <w:proofErr w:type="gramEnd"/>
      <w:r w:rsidRPr="00840DA7">
        <w:rPr>
          <w:sz w:val="24"/>
          <w:szCs w:val="24"/>
          <w:lang w:val="sl-SI"/>
        </w:rPr>
        <w:t>.</w:t>
      </w:r>
    </w:p>
    <w:p w14:paraId="4D3321D2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Varnostne posodobitve: </w:t>
      </w:r>
      <w:r w:rsidRPr="00840DA7">
        <w:rPr>
          <w:sz w:val="24"/>
          <w:szCs w:val="24"/>
          <w:lang w:val="sl-SI"/>
        </w:rPr>
        <w:t>Redne varnostne posodobitve in popravki brez dodatnih stroškov v okviru vzdrževalne pogodbe.</w:t>
      </w:r>
    </w:p>
    <w:p w14:paraId="3DA545D6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Podaljšanje pogodbe: </w:t>
      </w:r>
      <w:r w:rsidRPr="00840DA7">
        <w:rPr>
          <w:sz w:val="24"/>
          <w:szCs w:val="24"/>
          <w:lang w:val="sl-SI"/>
        </w:rPr>
        <w:t>Možnost podaljšanja vzdrževalne pogodbe po izteku prvotnega obdobja.</w:t>
      </w:r>
    </w:p>
    <w:p w14:paraId="087506B3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b/>
          <w:sz w:val="24"/>
          <w:szCs w:val="24"/>
          <w:lang w:val="sl-SI"/>
        </w:rPr>
        <w:t xml:space="preserve">Exit strategija: </w:t>
      </w:r>
      <w:r w:rsidRPr="00840DA7">
        <w:rPr>
          <w:sz w:val="24"/>
          <w:szCs w:val="24"/>
          <w:lang w:val="sl-SI"/>
        </w:rPr>
        <w:t>Dokumentirani postopki za prehod na drugega ponudnika z varnim prenosom kriptografskega materiala in konfiguracije.</w:t>
      </w:r>
    </w:p>
    <w:p w14:paraId="0C8EC058" w14:textId="77777777" w:rsidR="00FC5FFE" w:rsidRPr="00840DA7" w:rsidRDefault="00FC5FFE" w:rsidP="00FC5FFE">
      <w:pPr>
        <w:pStyle w:val="Oznaenseznam"/>
        <w:numPr>
          <w:ilvl w:val="0"/>
          <w:numId w:val="0"/>
        </w:numPr>
        <w:ind w:left="360" w:hanging="360"/>
        <w:rPr>
          <w:rFonts w:hint="eastAsia"/>
          <w:sz w:val="24"/>
          <w:szCs w:val="24"/>
          <w:lang w:val="sl-SI"/>
        </w:rPr>
      </w:pPr>
    </w:p>
    <w:p w14:paraId="5B75B61A" w14:textId="77777777" w:rsidR="00FC5FFE" w:rsidRPr="00840DA7" w:rsidRDefault="00FC5FFE" w:rsidP="00FC5FFE">
      <w:pPr>
        <w:pStyle w:val="Oznaenseznam"/>
        <w:numPr>
          <w:ilvl w:val="0"/>
          <w:numId w:val="0"/>
        </w:numPr>
        <w:ind w:left="360" w:hanging="360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Prihodnji stroški vzdrževanja morajo biti ponujeni po konkurenčnih cenah.</w:t>
      </w:r>
    </w:p>
    <w:p w14:paraId="4DD7DDE2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9. Prihodnji razvoj in razširljivost</w:t>
      </w:r>
    </w:p>
    <w:p w14:paraId="6D680A28" w14:textId="77777777" w:rsidR="00FC5FFE" w:rsidRPr="00840DA7" w:rsidRDefault="00FC5FFE" w:rsidP="00FC5FFE">
      <w:pPr>
        <w:rPr>
          <w:sz w:val="24"/>
          <w:szCs w:val="24"/>
        </w:rPr>
      </w:pPr>
      <w:r w:rsidRPr="00840DA7">
        <w:rPr>
          <w:sz w:val="24"/>
          <w:szCs w:val="24"/>
        </w:rPr>
        <w:t>KMS mora biti zasnovan kot razširljiv sistem, ki omogoča:</w:t>
      </w:r>
    </w:p>
    <w:p w14:paraId="4B5A7F51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>prilagoditve in nadgradnje brez zamenjave celotnega sistema,</w:t>
      </w:r>
    </w:p>
    <w:p w14:paraId="69D317B9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t xml:space="preserve">integracijo z napravami različnih proizvajalcev prek standardiziranih protokolov (DLMS/COSEM, </w:t>
      </w:r>
      <w:proofErr w:type="gramStart"/>
      <w:r w:rsidRPr="00840DA7">
        <w:rPr>
          <w:sz w:val="24"/>
          <w:szCs w:val="24"/>
          <w:lang w:val="sl-SI"/>
        </w:rPr>
        <w:t>REST</w:t>
      </w:r>
      <w:proofErr w:type="gramEnd"/>
      <w:r w:rsidRPr="00840DA7">
        <w:rPr>
          <w:sz w:val="24"/>
          <w:szCs w:val="24"/>
          <w:lang w:val="sl-SI"/>
        </w:rPr>
        <w:t xml:space="preserve"> API),</w:t>
      </w:r>
    </w:p>
    <w:p w14:paraId="6241F11E" w14:textId="77777777" w:rsidR="00FC5FFE" w:rsidRPr="00840DA7" w:rsidRDefault="00FC5FFE" w:rsidP="00FC5FFE">
      <w:pPr>
        <w:pStyle w:val="Oznaenseznam"/>
        <w:rPr>
          <w:rFonts w:hint="eastAsia"/>
          <w:sz w:val="24"/>
          <w:szCs w:val="24"/>
          <w:lang w:val="sl-SI"/>
        </w:rPr>
      </w:pPr>
      <w:r w:rsidRPr="00840DA7">
        <w:rPr>
          <w:sz w:val="24"/>
          <w:szCs w:val="24"/>
          <w:lang w:val="sl-SI"/>
        </w:rPr>
        <w:lastRenderedPageBreak/>
        <w:t>podporo novim kriptografskim algoritmom in standardom v prihodnosti,</w:t>
      </w:r>
    </w:p>
    <w:p w14:paraId="16CBEEBB" w14:textId="77777777" w:rsidR="00FC5FFE" w:rsidRPr="00840DA7" w:rsidRDefault="00FC5FFE" w:rsidP="00FC5FFE">
      <w:pPr>
        <w:pStyle w:val="Oznaenseznam"/>
        <w:rPr>
          <w:rFonts w:hint="eastAsia"/>
          <w:lang w:val="sl-SI"/>
        </w:rPr>
      </w:pPr>
      <w:r w:rsidRPr="00840DA7">
        <w:rPr>
          <w:sz w:val="24"/>
          <w:szCs w:val="24"/>
          <w:lang w:val="sl-SI"/>
        </w:rPr>
        <w:t>povečanje zmogljivosti (večje število naprav do vsaj 300 000) brez nadgradnje,</w:t>
      </w:r>
    </w:p>
    <w:p w14:paraId="289245D1" w14:textId="77777777" w:rsidR="00FC5FFE" w:rsidRPr="00840DA7" w:rsidRDefault="00FC5FFE" w:rsidP="00FC5FFE">
      <w:pPr>
        <w:pStyle w:val="Oznaenseznam"/>
        <w:rPr>
          <w:rFonts w:hint="eastAsia"/>
          <w:lang w:val="sl-SI"/>
        </w:rPr>
      </w:pPr>
      <w:r w:rsidRPr="00840DA7">
        <w:rPr>
          <w:sz w:val="24"/>
          <w:szCs w:val="24"/>
          <w:lang w:val="sl-SI"/>
        </w:rPr>
        <w:t xml:space="preserve">vsi </w:t>
      </w:r>
      <w:proofErr w:type="gramStart"/>
      <w:r w:rsidRPr="00840DA7">
        <w:rPr>
          <w:sz w:val="24"/>
          <w:szCs w:val="24"/>
          <w:lang w:val="sl-SI"/>
        </w:rPr>
        <w:t>API vmesniki</w:t>
      </w:r>
      <w:proofErr w:type="gramEnd"/>
      <w:r w:rsidRPr="00840DA7">
        <w:rPr>
          <w:sz w:val="24"/>
          <w:szCs w:val="24"/>
          <w:lang w:val="sl-SI"/>
        </w:rPr>
        <w:t>, formati izmenjave podatkov in integracijski mehanizmi morajo bitidokumentirani in dostopni naročniku brez dodatnih licenčnih omejitev. Naročnik mora imeti pravico uporabe integracijskih vmesnikov tudi v primeru zamenjave izvajalca vzdrževanja.</w:t>
      </w:r>
    </w:p>
    <w:p w14:paraId="0E8D1A27" w14:textId="77777777" w:rsidR="00FC5FFE" w:rsidRPr="00840DA7" w:rsidRDefault="00FC5FFE" w:rsidP="00FC5FFE">
      <w:pPr>
        <w:pStyle w:val="Naslov1"/>
        <w:rPr>
          <w:rFonts w:asciiTheme="minorHAnsi" w:hAnsiTheme="minorHAnsi" w:hint="eastAsia"/>
        </w:rPr>
      </w:pPr>
      <w:r w:rsidRPr="00840DA7">
        <w:rPr>
          <w:rFonts w:asciiTheme="minorHAnsi" w:hAnsiTheme="minorHAnsi"/>
        </w:rPr>
        <w:t>10. Rok izvedbe</w:t>
      </w:r>
    </w:p>
    <w:p w14:paraId="5630F89F" w14:textId="77777777" w:rsidR="00FC5FFE" w:rsidRPr="00840DA7" w:rsidRDefault="00FC5FFE" w:rsidP="00FC5FFE">
      <w:pPr>
        <w:rPr>
          <w:rFonts w:eastAsiaTheme="minorEastAsia" w:hint="eastAsia"/>
          <w:kern w:val="0"/>
          <w:sz w:val="24"/>
          <w:szCs w:val="24"/>
          <w14:ligatures w14:val="none"/>
        </w:rPr>
      </w:pPr>
      <w:r w:rsidRPr="00840DA7">
        <w:rPr>
          <w:b/>
          <w:sz w:val="24"/>
          <w:szCs w:val="24"/>
        </w:rPr>
        <w:t>Projekt mora biti izveden v celoti, vključno z uspešno zaključenim Site Acceptance Testom (SAT) in podpisom zapisnika o predaji, v roku šestih (6) mesecev od podpisa pogodbe</w:t>
      </w:r>
      <w:r w:rsidRPr="00840DA7">
        <w:rPr>
          <w:rFonts w:eastAsiaTheme="minorEastAsia"/>
          <w:kern w:val="0"/>
          <w:sz w:val="24"/>
          <w:szCs w:val="24"/>
          <w14:ligatures w14:val="none"/>
        </w:rPr>
        <w:t>.</w:t>
      </w:r>
    </w:p>
    <w:p w14:paraId="2FBEDD48" w14:textId="77777777" w:rsidR="00FC5FFE" w:rsidRDefault="00FC5FFE" w:rsidP="00FC5FFE">
      <w:pPr>
        <w:rPr>
          <w:rFonts w:eastAsiaTheme="minorEastAsia"/>
          <w:kern w:val="0"/>
          <w:sz w:val="24"/>
          <w:szCs w:val="24"/>
          <w14:ligatures w14:val="none"/>
        </w:rPr>
      </w:pPr>
      <w:r w:rsidRPr="00840DA7">
        <w:rPr>
          <w:rFonts w:eastAsiaTheme="minorEastAsia"/>
          <w:kern w:val="0"/>
          <w:sz w:val="24"/>
          <w:szCs w:val="24"/>
          <w14:ligatures w14:val="none"/>
        </w:rPr>
        <w:t xml:space="preserve">Ponudnik mora predložiti terminski </w:t>
      </w:r>
      <w:proofErr w:type="gramStart"/>
      <w:r w:rsidRPr="00840DA7">
        <w:rPr>
          <w:rFonts w:eastAsiaTheme="minorEastAsia"/>
          <w:kern w:val="0"/>
          <w:sz w:val="24"/>
          <w:szCs w:val="24"/>
          <w14:ligatures w14:val="none"/>
        </w:rPr>
        <w:t>plan</w:t>
      </w:r>
      <w:proofErr w:type="gramEnd"/>
      <w:r w:rsidRPr="00840DA7">
        <w:rPr>
          <w:rFonts w:eastAsiaTheme="minorEastAsia"/>
          <w:kern w:val="0"/>
          <w:sz w:val="24"/>
          <w:szCs w:val="24"/>
          <w14:ligatures w14:val="none"/>
        </w:rPr>
        <w:t xml:space="preserve"> izvedbe projekta. Dejanski </w:t>
      </w:r>
      <w:proofErr w:type="gramStart"/>
      <w:r w:rsidRPr="00840DA7">
        <w:rPr>
          <w:rFonts w:eastAsiaTheme="minorEastAsia"/>
          <w:kern w:val="0"/>
          <w:sz w:val="24"/>
          <w:szCs w:val="24"/>
          <w14:ligatures w14:val="none"/>
        </w:rPr>
        <w:t>plan</w:t>
      </w:r>
      <w:proofErr w:type="gramEnd"/>
      <w:r w:rsidRPr="00840DA7">
        <w:rPr>
          <w:rFonts w:eastAsiaTheme="minorEastAsia"/>
          <w:kern w:val="0"/>
          <w:sz w:val="24"/>
          <w:szCs w:val="24"/>
          <w14:ligatures w14:val="none"/>
        </w:rPr>
        <w:t xml:space="preserve"> bo usklajen v dokumentu SOW med naročnikom in ponudnikom.</w:t>
      </w:r>
    </w:p>
    <w:p w14:paraId="7188FD2D" w14:textId="78A3E9A0" w:rsidR="003C74B8" w:rsidRPr="003C74B8" w:rsidRDefault="003C74B8" w:rsidP="003C74B8">
      <w:pPr>
        <w:pStyle w:val="Naslov1"/>
        <w:rPr>
          <w:rFonts w:asciiTheme="minorHAnsi" w:hAnsiTheme="minorHAnsi"/>
        </w:rPr>
      </w:pPr>
      <w:r w:rsidRPr="003C74B8">
        <w:rPr>
          <w:rFonts w:asciiTheme="minorHAnsi" w:hAnsiTheme="minorHAnsi"/>
        </w:rPr>
        <w:t>11. PREVERJANJE IZPOLNJEVANJA ZAHTEV</w:t>
      </w:r>
    </w:p>
    <w:p w14:paraId="1E381C3F" w14:textId="77777777" w:rsidR="003C74B8" w:rsidRPr="003C74B8" w:rsidRDefault="003C74B8" w:rsidP="003C74B8">
      <w:p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>Ponudnik mora ob oddaji ponudbe priložiti vsa potrebna dokazila, ki jih razpisna dokumentacija zahteva</w:t>
      </w: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ter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dodatna gradiva, ki dokazujejo skladnosti ponujene opreme z zahtevami specifikacij. Slednje mora biti </w:t>
      </w:r>
      <w:r w:rsidRPr="003C74B8">
        <w:rPr>
          <w:rFonts w:eastAsiaTheme="minorEastAsia"/>
          <w:b/>
          <w:bCs/>
          <w:kern w:val="0"/>
          <w:sz w:val="24"/>
          <w:szCs w:val="24"/>
          <w:u w:val="single"/>
          <w14:ligatures w14:val="none"/>
        </w:rPr>
        <w:t>v dokaznih gradivih barvno označeno s pripisom zaporedne točke zahtev iz mape 2, ki jim pripada</w:t>
      </w:r>
      <w:r w:rsidRPr="003C74B8">
        <w:rPr>
          <w:rFonts w:eastAsiaTheme="minorEastAsia"/>
          <w:kern w:val="0"/>
          <w:sz w:val="24"/>
          <w:szCs w:val="24"/>
          <w14:ligatures w14:val="none"/>
        </w:rPr>
        <w:t>. Prav tako mora ponudnik do roka za oddajo ponudb </w:t>
      </w:r>
      <w:r w:rsidRPr="003C74B8">
        <w:rPr>
          <w:rFonts w:eastAsiaTheme="minorEastAsia"/>
          <w:b/>
          <w:bCs/>
          <w:kern w:val="0"/>
          <w:sz w:val="24"/>
          <w:szCs w:val="24"/>
          <w:u w:val="single"/>
          <w14:ligatures w14:val="none"/>
        </w:rPr>
        <w:t>oddati na sedežu družbe vso demonstrativno opremo skladno z zahtevami mape 3.</w:t>
      </w:r>
    </w:p>
    <w:p w14:paraId="69A063D7" w14:textId="77777777" w:rsidR="003C74B8" w:rsidRPr="003C74B8" w:rsidRDefault="003C74B8" w:rsidP="003C74B8">
      <w:p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>Postopek preverjanja skladnosti ponudb bo izveden s:</w:t>
      </w:r>
    </w:p>
    <w:p w14:paraId="49232FD5" w14:textId="77777777" w:rsidR="003C74B8" w:rsidRPr="003C74B8" w:rsidRDefault="003C74B8" w:rsidP="003C74B8">
      <w:pPr>
        <w:numPr>
          <w:ilvl w:val="0"/>
          <w:numId w:val="8"/>
        </w:num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pregledom dokumentov ponudb, </w:t>
      </w: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>kateri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morajo izkazovati izpolnjevanje vseh zahtev</w:t>
      </w:r>
    </w:p>
    <w:p w14:paraId="65EEDA77" w14:textId="77777777" w:rsidR="003C74B8" w:rsidRPr="003C74B8" w:rsidRDefault="003C74B8" w:rsidP="003C74B8">
      <w:pPr>
        <w:numPr>
          <w:ilvl w:val="0"/>
          <w:numId w:val="8"/>
        </w:num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>izvedbo demonstriranja funkcionalnosti</w:t>
      </w: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zahtevanih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v mapi 3 na opremi, ki jo ponudnik dostavi do roka za oddajo ponudb na sedež družbe naročnika.</w:t>
      </w:r>
    </w:p>
    <w:p w14:paraId="173FEA23" w14:textId="77777777" w:rsidR="003C74B8" w:rsidRPr="003C74B8" w:rsidRDefault="003C74B8" w:rsidP="003C74B8">
      <w:p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>Potek postopka preverjanja skladnosti ponudb:</w:t>
      </w:r>
    </w:p>
    <w:p w14:paraId="0A061191" w14:textId="77777777" w:rsidR="003C74B8" w:rsidRPr="003C74B8" w:rsidRDefault="003C74B8" w:rsidP="003C74B8">
      <w:p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Ponudniki ponudb, </w:t>
      </w: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>katere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bodo izpolnjevale vse zahtevane razpisne pogoje, bodo pozvani najkasneje v mesecu dni od dneva za oddajo ponudb, da v prostorih na sedežu družbe naročnika v roku do 40. dne po roku za oddajo ponudb izvedejo demonstracijo ustreznosti delovanja ponujenega sistema na sami opremi </w:t>
      </w:r>
      <w:r w:rsidRPr="003C74B8">
        <w:rPr>
          <w:rFonts w:eastAsiaTheme="minorEastAsia"/>
          <w:kern w:val="0"/>
          <w:sz w:val="24"/>
          <w:szCs w:val="24"/>
          <w:lang w:val="pl-PL"/>
          <w14:ligatures w14:val="none"/>
        </w:rPr>
        <w:t>za demonstracijo delovanja ponujenega sistema KMS v kontekstu AMI okolja skladno z zahtevami mape 3, ki je del razpisne dokumentacije,</w:t>
      </w:r>
    </w:p>
    <w:p w14:paraId="25DC9AC7" w14:textId="77777777" w:rsidR="003C74B8" w:rsidRPr="003C74B8" w:rsidRDefault="003C74B8" w:rsidP="003C74B8">
      <w:pPr>
        <w:jc w:val="both"/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Morebitne stroške poškodb </w:t>
      </w: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>oz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okvar na demonstracijski opremi krije ponudnik sam v celoti.</w:t>
      </w:r>
    </w:p>
    <w:p w14:paraId="1B2A997D" w14:textId="77777777" w:rsidR="003C74B8" w:rsidRPr="003C74B8" w:rsidRDefault="003C74B8" w:rsidP="003C74B8">
      <w:pPr>
        <w:rPr>
          <w:rFonts w:eastAsiaTheme="minorEastAsia"/>
          <w:kern w:val="0"/>
          <w:sz w:val="24"/>
          <w:szCs w:val="24"/>
          <w14:ligatures w14:val="none"/>
        </w:rPr>
      </w:pPr>
      <w:proofErr w:type="gramStart"/>
      <w:r w:rsidRPr="003C74B8">
        <w:rPr>
          <w:rFonts w:eastAsiaTheme="minorEastAsia"/>
          <w:kern w:val="0"/>
          <w:sz w:val="24"/>
          <w:szCs w:val="24"/>
          <w14:ligatures w14:val="none"/>
        </w:rPr>
        <w:t>V kolikor</w:t>
      </w:r>
      <w:proofErr w:type="gramEnd"/>
      <w:r w:rsidRPr="003C74B8">
        <w:rPr>
          <w:rFonts w:eastAsiaTheme="minorEastAsia"/>
          <w:kern w:val="0"/>
          <w:sz w:val="24"/>
          <w:szCs w:val="24"/>
          <w14:ligatures w14:val="none"/>
        </w:rPr>
        <w:t xml:space="preserve"> demonstracija ne bo izvedena, bo taka ponudba  izločena.</w:t>
      </w:r>
    </w:p>
    <w:p w14:paraId="4C4F180B" w14:textId="77777777" w:rsidR="003C74B8" w:rsidRPr="003C74B8" w:rsidRDefault="003C74B8" w:rsidP="003C74B8">
      <w:pPr>
        <w:rPr>
          <w:rFonts w:eastAsiaTheme="minorEastAsia"/>
          <w:kern w:val="0"/>
          <w:sz w:val="24"/>
          <w:szCs w:val="24"/>
          <w14:ligatures w14:val="none"/>
        </w:rPr>
      </w:pPr>
      <w:r w:rsidRPr="003C74B8">
        <w:rPr>
          <w:rFonts w:eastAsiaTheme="minorEastAsia"/>
          <w:kern w:val="0"/>
          <w:sz w:val="24"/>
          <w:szCs w:val="24"/>
          <w14:ligatures w14:val="none"/>
        </w:rPr>
        <w:lastRenderedPageBreak/>
        <w:t>Ponudba, ki tega postopka preverjanja skladnosti ne bo uspešno prestala, bo zavrnjena.</w:t>
      </w:r>
    </w:p>
    <w:p w14:paraId="4195D11B" w14:textId="77777777" w:rsidR="003C74B8" w:rsidRPr="00840DA7" w:rsidRDefault="003C74B8" w:rsidP="00FC5FFE">
      <w:pPr>
        <w:rPr>
          <w:rFonts w:eastAsiaTheme="minorEastAsia" w:hint="eastAsia"/>
          <w:kern w:val="0"/>
          <w:sz w:val="24"/>
          <w:szCs w:val="24"/>
          <w14:ligatures w14:val="none"/>
        </w:rPr>
      </w:pPr>
    </w:p>
    <w:p w14:paraId="3C154D6D" w14:textId="439F6A64" w:rsidR="0058505F" w:rsidRPr="00840DA7" w:rsidRDefault="0058505F" w:rsidP="00FC5FFE"/>
    <w:sectPr w:rsidR="0058505F" w:rsidRPr="00840DA7" w:rsidSect="00FE51F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 Extra Light">
    <w:altName w:val="Cambria"/>
    <w:panose1 w:val="00000000000000000000"/>
    <w:charset w:val="00"/>
    <w:family w:val="roman"/>
    <w:notTrueType/>
    <w:pitch w:val="default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823968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6E7CEF"/>
    <w:multiLevelType w:val="multilevel"/>
    <w:tmpl w:val="61AC6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B04D64"/>
    <w:multiLevelType w:val="multilevel"/>
    <w:tmpl w:val="52B8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7C2CD5"/>
    <w:multiLevelType w:val="multilevel"/>
    <w:tmpl w:val="34C02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81ABB"/>
    <w:multiLevelType w:val="hybridMultilevel"/>
    <w:tmpl w:val="3E8E3D1C"/>
    <w:lvl w:ilvl="0" w:tplc="6B063550">
      <w:start w:val="1"/>
      <w:numFmt w:val="bullet"/>
      <w:lvlText w:val="˗"/>
      <w:lvlJc w:val="left"/>
      <w:pPr>
        <w:ind w:left="720" w:hanging="360"/>
      </w:pPr>
      <w:rPr>
        <w:rFonts w:ascii="Abadi Extra Light" w:eastAsia="STXingkai" w:hAnsi="Abadi Extra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A0840"/>
    <w:multiLevelType w:val="hybridMultilevel"/>
    <w:tmpl w:val="491073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98537F"/>
    <w:multiLevelType w:val="multilevel"/>
    <w:tmpl w:val="0C08E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5601604">
    <w:abstractNumId w:val="5"/>
  </w:num>
  <w:num w:numId="2" w16cid:durableId="1120487883">
    <w:abstractNumId w:val="4"/>
  </w:num>
  <w:num w:numId="3" w16cid:durableId="181745503">
    <w:abstractNumId w:val="6"/>
  </w:num>
  <w:num w:numId="4" w16cid:durableId="608708237">
    <w:abstractNumId w:val="1"/>
  </w:num>
  <w:num w:numId="5" w16cid:durableId="368839171">
    <w:abstractNumId w:val="3"/>
  </w:num>
  <w:num w:numId="6" w16cid:durableId="1094713796">
    <w:abstractNumId w:val="0"/>
  </w:num>
  <w:num w:numId="7" w16cid:durableId="1599214858">
    <w:abstractNumId w:val="0"/>
  </w:num>
  <w:num w:numId="8" w16cid:durableId="1593932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A74"/>
    <w:rsid w:val="000059BF"/>
    <w:rsid w:val="00005EB7"/>
    <w:rsid w:val="00027185"/>
    <w:rsid w:val="00041F52"/>
    <w:rsid w:val="0007510C"/>
    <w:rsid w:val="000C1E98"/>
    <w:rsid w:val="000D12D0"/>
    <w:rsid w:val="000E1684"/>
    <w:rsid w:val="001177CE"/>
    <w:rsid w:val="00173648"/>
    <w:rsid w:val="00177540"/>
    <w:rsid w:val="001874B5"/>
    <w:rsid w:val="001C0496"/>
    <w:rsid w:val="001D5A0B"/>
    <w:rsid w:val="001E3F7E"/>
    <w:rsid w:val="0023069E"/>
    <w:rsid w:val="00230F88"/>
    <w:rsid w:val="003867A0"/>
    <w:rsid w:val="003C74B8"/>
    <w:rsid w:val="003D238A"/>
    <w:rsid w:val="00405EEB"/>
    <w:rsid w:val="00407BCD"/>
    <w:rsid w:val="00426B67"/>
    <w:rsid w:val="0042770F"/>
    <w:rsid w:val="00433A74"/>
    <w:rsid w:val="004456FB"/>
    <w:rsid w:val="00480666"/>
    <w:rsid w:val="004B4E93"/>
    <w:rsid w:val="0055139E"/>
    <w:rsid w:val="00574805"/>
    <w:rsid w:val="0058505F"/>
    <w:rsid w:val="00593FA8"/>
    <w:rsid w:val="005C64DA"/>
    <w:rsid w:val="005C6F66"/>
    <w:rsid w:val="005D59F9"/>
    <w:rsid w:val="005E7D18"/>
    <w:rsid w:val="00601479"/>
    <w:rsid w:val="006053E4"/>
    <w:rsid w:val="006667D9"/>
    <w:rsid w:val="007642A8"/>
    <w:rsid w:val="007D7E07"/>
    <w:rsid w:val="00840DA7"/>
    <w:rsid w:val="00840DDB"/>
    <w:rsid w:val="00863BD6"/>
    <w:rsid w:val="00866EE2"/>
    <w:rsid w:val="00873439"/>
    <w:rsid w:val="008B5FFD"/>
    <w:rsid w:val="008D02C7"/>
    <w:rsid w:val="008E5C99"/>
    <w:rsid w:val="008F6C56"/>
    <w:rsid w:val="008F70AA"/>
    <w:rsid w:val="009044FB"/>
    <w:rsid w:val="00914071"/>
    <w:rsid w:val="00932027"/>
    <w:rsid w:val="00936118"/>
    <w:rsid w:val="00946DAF"/>
    <w:rsid w:val="009662C9"/>
    <w:rsid w:val="00990C2A"/>
    <w:rsid w:val="00994882"/>
    <w:rsid w:val="009C2857"/>
    <w:rsid w:val="00A30DA5"/>
    <w:rsid w:val="00A43C54"/>
    <w:rsid w:val="00A70738"/>
    <w:rsid w:val="00A72222"/>
    <w:rsid w:val="00A73F9F"/>
    <w:rsid w:val="00A75428"/>
    <w:rsid w:val="00A8534D"/>
    <w:rsid w:val="00A90098"/>
    <w:rsid w:val="00B17E6B"/>
    <w:rsid w:val="00B2198B"/>
    <w:rsid w:val="00B73D73"/>
    <w:rsid w:val="00B80B17"/>
    <w:rsid w:val="00BB2DD9"/>
    <w:rsid w:val="00BB34B7"/>
    <w:rsid w:val="00C017F3"/>
    <w:rsid w:val="00C21DA1"/>
    <w:rsid w:val="00C70B1C"/>
    <w:rsid w:val="00C94C74"/>
    <w:rsid w:val="00C950B9"/>
    <w:rsid w:val="00CA6894"/>
    <w:rsid w:val="00CC4B3E"/>
    <w:rsid w:val="00CD3DBA"/>
    <w:rsid w:val="00D37782"/>
    <w:rsid w:val="00D565FB"/>
    <w:rsid w:val="00D67CAB"/>
    <w:rsid w:val="00D727F4"/>
    <w:rsid w:val="00DE63D1"/>
    <w:rsid w:val="00EA1A17"/>
    <w:rsid w:val="00EB0EEE"/>
    <w:rsid w:val="00EC07D0"/>
    <w:rsid w:val="00F15C28"/>
    <w:rsid w:val="00F83926"/>
    <w:rsid w:val="00F8736A"/>
    <w:rsid w:val="00FC5FFE"/>
    <w:rsid w:val="00FE51F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0368"/>
  <w15:chartTrackingRefBased/>
  <w15:docId w15:val="{73FAC3CF-036E-4D20-8D96-5150F78DD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433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3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33A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33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33A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33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33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33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33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33A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433A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33A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33A7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33A7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33A7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33A7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33A7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33A7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33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33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33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433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33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433A74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433A7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433A7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33A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33A7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33A74"/>
    <w:rPr>
      <w:b/>
      <w:bCs/>
      <w:smallCaps/>
      <w:color w:val="0F4761" w:themeColor="accent1" w:themeShade="BF"/>
      <w:spacing w:val="5"/>
    </w:rPr>
  </w:style>
  <w:style w:type="paragraph" w:styleId="Oznaenseznam">
    <w:name w:val="List Bullet"/>
    <w:basedOn w:val="Navaden"/>
    <w:uiPriority w:val="99"/>
    <w:unhideWhenUsed/>
    <w:rsid w:val="00FE51FA"/>
    <w:pPr>
      <w:numPr>
        <w:numId w:val="6"/>
      </w:numPr>
      <w:spacing w:after="200" w:line="276" w:lineRule="auto"/>
      <w:contextualSpacing/>
    </w:pPr>
    <w:rPr>
      <w:rFonts w:eastAsiaTheme="minorEastAsia"/>
      <w:kern w:val="0"/>
      <w:sz w:val="21"/>
      <w:lang w:val="en-US"/>
      <w14:ligatures w14:val="none"/>
    </w:rPr>
  </w:style>
  <w:style w:type="table" w:styleId="Tabelamrea">
    <w:name w:val="Table Grid"/>
    <w:basedOn w:val="Navadnatabela"/>
    <w:uiPriority w:val="59"/>
    <w:rsid w:val="00FE51FA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9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1BAF-96E0-4E0D-84FE-DA1F0A5F070F}"/>
</file>

<file path=customXml/itemProps2.xml><?xml version="1.0" encoding="utf-8"?>
<ds:datastoreItem xmlns:ds="http://schemas.openxmlformats.org/officeDocument/2006/customXml" ds:itemID="{A512D686-29AC-451B-B0E0-3672AD075477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7FF632DE-6D61-47BD-A72F-270E1449FE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19</Pages>
  <Words>4902</Words>
  <Characters>27942</Characters>
  <Application>Microsoft Office Word</Application>
  <DocSecurity>0</DocSecurity>
  <Lines>232</Lines>
  <Paragraphs>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Turnšek</dc:creator>
  <cp:keywords/>
  <dc:description/>
  <cp:lastModifiedBy>Andrej Fortunat</cp:lastModifiedBy>
  <cp:revision>7</cp:revision>
  <cp:lastPrinted>2026-05-15T11:22:00Z</cp:lastPrinted>
  <dcterms:created xsi:type="dcterms:W3CDTF">2026-06-17T12:23:00Z</dcterms:created>
  <dcterms:modified xsi:type="dcterms:W3CDTF">2026-07-06T09:52:00Z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